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 w:val="0"/>
          <w:szCs w:val="28"/>
        </w:rPr>
      </w:pPr>
      <w:r>
        <w:rPr>
          <w:i w:val="0"/>
          <w:szCs w:val="28"/>
          <w:lang w:val="ru-RU"/>
        </w:rPr>
        <w:t>П</w:t>
      </w:r>
      <w:r>
        <w:rPr>
          <w:i w:val="0"/>
          <w:szCs w:val="28"/>
        </w:rPr>
        <w:t>редставлен</w:t>
      </w:r>
    </w:p>
    <w:p>
      <w:pPr>
        <w:rPr>
          <w:i w:val="0"/>
          <w:szCs w:val="28"/>
        </w:rPr>
      </w:pPr>
      <w:r>
        <w:rPr>
          <w:i w:val="0"/>
          <w:szCs w:val="28"/>
        </w:rPr>
        <w:t>Администрацией города Обояни</w:t>
      </w:r>
    </w:p>
    <w:p>
      <w:pPr>
        <w:wordWrap w:val="0"/>
        <w:ind w:left="4200" w:leftChars="1500" w:firstLine="0" w:firstLineChars="0"/>
        <w:jc w:val="right"/>
        <w:rPr>
          <w:i w:val="0"/>
          <w:szCs w:val="28"/>
        </w:rPr>
      </w:pPr>
      <w:r>
        <w:rPr>
          <w:rFonts w:hint="default"/>
          <w:i w:val="0"/>
          <w:szCs w:val="28"/>
          <w:lang w:val="ru-RU"/>
        </w:rPr>
        <w:t xml:space="preserve">                        </w:t>
      </w:r>
      <w:r>
        <w:rPr>
          <w:i w:val="0"/>
          <w:szCs w:val="28"/>
        </w:rPr>
        <w:t xml:space="preserve">Приложение </w:t>
      </w:r>
    </w:p>
    <w:p>
      <w:pPr>
        <w:wordWrap w:val="0"/>
        <w:ind w:left="4200" w:leftChars="1500" w:firstLine="0" w:firstLineChars="0"/>
        <w:jc w:val="right"/>
        <w:rPr>
          <w:i w:val="0"/>
          <w:szCs w:val="28"/>
        </w:rPr>
      </w:pPr>
      <w:r>
        <w:rPr>
          <w:rFonts w:hint="default"/>
          <w:i w:val="0"/>
          <w:szCs w:val="28"/>
          <w:lang w:val="ru-RU"/>
        </w:rPr>
        <w:t xml:space="preserve">                    </w:t>
      </w:r>
      <w:r>
        <w:rPr>
          <w:i w:val="0"/>
          <w:szCs w:val="28"/>
        </w:rPr>
        <w:t xml:space="preserve">к постановлению Главы </w:t>
      </w:r>
    </w:p>
    <w:p>
      <w:pPr>
        <w:wordWrap w:val="0"/>
        <w:ind w:left="4200" w:leftChars="1500" w:firstLine="0" w:firstLineChars="0"/>
        <w:jc w:val="right"/>
        <w:rPr>
          <w:i w:val="0"/>
          <w:szCs w:val="28"/>
        </w:rPr>
      </w:pPr>
      <w:r>
        <w:rPr>
          <w:rFonts w:hint="default"/>
          <w:i w:val="0"/>
          <w:szCs w:val="28"/>
          <w:lang w:val="ru-RU"/>
        </w:rPr>
        <w:t xml:space="preserve">            </w:t>
      </w:r>
      <w:r>
        <w:rPr>
          <w:i w:val="0"/>
          <w:szCs w:val="28"/>
        </w:rPr>
        <w:t>города Обояни Курской области</w:t>
      </w:r>
    </w:p>
    <w:p>
      <w:pPr>
        <w:wordWrap w:val="0"/>
        <w:ind w:left="4200" w:leftChars="15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 xml:space="preserve">                 </w:t>
      </w:r>
      <w:r>
        <w:rPr>
          <w:i w:val="0"/>
          <w:szCs w:val="28"/>
        </w:rPr>
        <w:t xml:space="preserve">от </w:t>
      </w:r>
      <w:r>
        <w:rPr>
          <w:rFonts w:hint="default"/>
          <w:i w:val="0"/>
          <w:szCs w:val="28"/>
          <w:lang w:val="ru-RU"/>
        </w:rPr>
        <w:t>16</w:t>
      </w:r>
      <w:r>
        <w:rPr>
          <w:i w:val="0"/>
          <w:szCs w:val="28"/>
        </w:rPr>
        <w:t>.</w:t>
      </w:r>
      <w:r>
        <w:rPr>
          <w:rFonts w:hint="default"/>
          <w:i w:val="0"/>
          <w:szCs w:val="28"/>
          <w:lang w:val="ru-RU"/>
        </w:rPr>
        <w:t>10</w:t>
      </w:r>
      <w:r>
        <w:rPr>
          <w:i w:val="0"/>
          <w:szCs w:val="28"/>
        </w:rPr>
        <w:t>.202</w:t>
      </w:r>
      <w:r>
        <w:rPr>
          <w:rFonts w:hint="default"/>
          <w:i w:val="0"/>
          <w:szCs w:val="28"/>
          <w:lang w:val="ru-RU"/>
        </w:rPr>
        <w:t>3</w:t>
      </w:r>
      <w:r>
        <w:rPr>
          <w:i w:val="0"/>
          <w:szCs w:val="28"/>
        </w:rPr>
        <w:t xml:space="preserve"> №</w:t>
      </w:r>
      <w:r>
        <w:rPr>
          <w:rFonts w:hint="default"/>
          <w:i w:val="0"/>
          <w:szCs w:val="28"/>
          <w:lang w:val="ru-RU"/>
        </w:rPr>
        <w:t>42</w:t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lang w:eastAsia="ru-RU"/>
        </w:rPr>
        <w:drawing>
          <wp:inline distT="0" distB="0" distL="114300" distR="114300">
            <wp:extent cx="729615" cy="1033780"/>
            <wp:effectExtent l="0" t="0" r="13335" b="13970"/>
            <wp:docPr id="4" name="Изображение 4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 xml:space="preserve">СОБРАНИЕ ДЕПУТАТОВ ГОРОДА ОБОЯНИ </w:t>
      </w:r>
    </w:p>
    <w:p>
      <w:pPr>
        <w:spacing w:line="100" w:lineRule="atLeast"/>
        <w:ind w:left="75"/>
        <w:jc w:val="center"/>
        <w:rPr>
          <w:b/>
          <w:i w:val="0"/>
          <w:sz w:val="20"/>
        </w:rPr>
      </w:pPr>
      <w:r>
        <w:rPr>
          <w:b/>
          <w:bCs/>
          <w:i w:val="0"/>
          <w:sz w:val="32"/>
          <w:szCs w:val="32"/>
        </w:rPr>
        <w:t xml:space="preserve">РЕШЕНИЕ </w:t>
      </w:r>
    </w:p>
    <w:p>
      <w:pPr>
        <w:jc w:val="center"/>
        <w:rPr>
          <w:b/>
          <w:i w:val="0"/>
          <w:sz w:val="20"/>
        </w:rPr>
      </w:pPr>
    </w:p>
    <w:p>
      <w:pPr>
        <w:jc w:val="center"/>
        <w:rPr>
          <w:b/>
          <w:i w:val="0"/>
          <w:sz w:val="20"/>
        </w:rPr>
      </w:pPr>
      <w:r>
        <w:rPr>
          <w:b/>
          <w:i w:val="0"/>
          <w:sz w:val="20"/>
        </w:rPr>
        <w:t xml:space="preserve"> ПРОЕКТ</w:t>
      </w:r>
    </w:p>
    <w:p>
      <w:pPr>
        <w:rPr>
          <w:b/>
          <w:i w:val="0"/>
          <w:sz w:val="16"/>
          <w:szCs w:val="16"/>
        </w:rPr>
      </w:pPr>
    </w:p>
    <w:p>
      <w:pPr>
        <w:tabs>
          <w:tab w:val="left" w:pos="1120"/>
        </w:tabs>
        <w:jc w:val="both"/>
        <w:rPr>
          <w:bCs/>
          <w:i w:val="0"/>
          <w:sz w:val="26"/>
          <w:szCs w:val="26"/>
        </w:rPr>
      </w:pPr>
      <w:r>
        <w:rPr>
          <w:bCs/>
          <w:i w:val="0"/>
          <w:sz w:val="26"/>
          <w:szCs w:val="26"/>
        </w:rPr>
        <w:t>от   1</w:t>
      </w:r>
      <w:r>
        <w:rPr>
          <w:rFonts w:hint="default"/>
          <w:bCs/>
          <w:i w:val="0"/>
          <w:sz w:val="26"/>
          <w:szCs w:val="26"/>
          <w:lang w:val="ru-RU"/>
        </w:rPr>
        <w:t>0</w:t>
      </w:r>
      <w:r>
        <w:rPr>
          <w:bCs/>
          <w:i w:val="0"/>
          <w:sz w:val="26"/>
          <w:szCs w:val="26"/>
        </w:rPr>
        <w:t>.202</w:t>
      </w:r>
      <w:r>
        <w:rPr>
          <w:rFonts w:hint="default"/>
          <w:bCs/>
          <w:i w:val="0"/>
          <w:sz w:val="26"/>
          <w:szCs w:val="26"/>
          <w:lang w:val="ru-RU"/>
        </w:rPr>
        <w:t>3</w:t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  <w:lang w:val="ru-RU"/>
        </w:rPr>
        <w:t>г</w:t>
      </w:r>
      <w:r>
        <w:rPr>
          <w:rFonts w:hint="default"/>
          <w:bCs/>
          <w:i w:val="0"/>
          <w:sz w:val="26"/>
          <w:szCs w:val="26"/>
          <w:lang w:val="ru-RU"/>
        </w:rPr>
        <w:t xml:space="preserve">. </w:t>
      </w:r>
      <w:r>
        <w:rPr>
          <w:bCs/>
          <w:i w:val="0"/>
          <w:sz w:val="26"/>
          <w:szCs w:val="26"/>
        </w:rPr>
        <w:t>Обоянь</w:t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 xml:space="preserve">      №     - 6 - РС</w:t>
      </w:r>
    </w:p>
    <w:p>
      <w:pPr>
        <w:tabs>
          <w:tab w:val="left" w:pos="1120"/>
        </w:tabs>
        <w:rPr>
          <w:b/>
          <w:bCs/>
          <w:i w:val="0"/>
          <w:sz w:val="28"/>
          <w:szCs w:val="28"/>
        </w:rPr>
      </w:pPr>
    </w:p>
    <w:p>
      <w:pPr>
        <w:ind w:firstLine="851"/>
        <w:jc w:val="center"/>
        <w:rPr>
          <w:b/>
          <w:i w:val="0"/>
          <w:color w:val="000000"/>
          <w:szCs w:val="28"/>
        </w:rPr>
      </w:pPr>
      <w:r>
        <w:rPr>
          <w:b/>
          <w:i w:val="0"/>
          <w:color w:val="000000"/>
          <w:szCs w:val="28"/>
        </w:rPr>
        <w:t xml:space="preserve">О предоставлении временно в безвозмездное пользование нежилого помещения </w:t>
      </w: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Обоянскому</w:t>
      </w:r>
      <w:r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  <w:t xml:space="preserve"> местному отделению </w:t>
      </w:r>
      <w:r>
        <w:rPr>
          <w:b/>
          <w:bCs/>
          <w:i w:val="0"/>
          <w:iCs w:val="0"/>
          <w:color w:val="000000"/>
          <w:sz w:val="28"/>
          <w:szCs w:val="28"/>
        </w:rPr>
        <w:t>Курско</w:t>
      </w: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го</w:t>
      </w:r>
      <w:r>
        <w:rPr>
          <w:b/>
          <w:bCs/>
          <w:i w:val="0"/>
          <w:iCs w:val="0"/>
          <w:color w:val="000000"/>
          <w:sz w:val="28"/>
          <w:szCs w:val="28"/>
        </w:rPr>
        <w:t xml:space="preserve"> регионально</w:t>
      </w: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го</w:t>
      </w:r>
      <w:r>
        <w:rPr>
          <w:b/>
          <w:bCs/>
          <w:i w:val="0"/>
          <w:iCs w:val="0"/>
          <w:color w:val="000000"/>
          <w:sz w:val="28"/>
          <w:szCs w:val="28"/>
        </w:rPr>
        <w:t xml:space="preserve"> отделени</w:t>
      </w: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я</w:t>
      </w:r>
      <w:r>
        <w:rPr>
          <w:b/>
          <w:bCs/>
          <w:i w:val="0"/>
          <w:iCs w:val="0"/>
          <w:color w:val="000000"/>
          <w:sz w:val="28"/>
          <w:szCs w:val="28"/>
        </w:rPr>
        <w:t xml:space="preserve"> </w:t>
      </w: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П</w:t>
      </w:r>
      <w:r>
        <w:rPr>
          <w:b/>
          <w:bCs/>
          <w:i w:val="0"/>
          <w:iCs w:val="0"/>
          <w:color w:val="000000"/>
          <w:sz w:val="28"/>
          <w:szCs w:val="28"/>
        </w:rPr>
        <w:t>олитической партии «КОММУНИСТИЧЕСКАЯ ПАРТИЯ РОССИЙСКОЙ ФЕДЕРАЦИИ»</w:t>
      </w:r>
      <w:r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  <w:t xml:space="preserve"> </w:t>
      </w:r>
    </w:p>
    <w:p>
      <w:pPr>
        <w:ind w:firstLine="851"/>
        <w:jc w:val="both"/>
        <w:rPr>
          <w:b/>
          <w:bCs/>
          <w:i w:val="0"/>
          <w:iCs/>
          <w:color w:val="00000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b w:val="0"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Рассмотрев обращение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 xml:space="preserve">первого секретаря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Обоянского МО КПРФ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            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от </w:t>
      </w:r>
      <w:r>
        <w:rPr>
          <w:rFonts w:hint="default" w:cs="Times New Roman"/>
          <w:b w:val="0"/>
          <w:bCs/>
          <w:iCs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.1</w:t>
      </w:r>
      <w:r>
        <w:rPr>
          <w:rFonts w:hint="default" w:cs="Times New Roman"/>
          <w:b w:val="0"/>
          <w:bCs/>
          <w:iCs/>
          <w:sz w:val="28"/>
          <w:szCs w:val="28"/>
          <w:lang w:val="ru-RU"/>
        </w:rPr>
        <w:t>0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.202</w:t>
      </w:r>
      <w:r>
        <w:rPr>
          <w:rFonts w:hint="default" w:cs="Times New Roman"/>
          <w:b w:val="0"/>
          <w:bCs/>
          <w:iCs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>о продлении договора безвозмездного пользования нежилым помещением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  площадью 13,3 кв.м.</w:t>
      </w:r>
      <w:r>
        <w:rPr>
          <w:rFonts w:hint="default" w:cs="Times New Roman"/>
          <w:b w:val="0"/>
          <w:bCs/>
          <w:color w:val="00000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>расположенно</w:t>
      </w:r>
      <w:r>
        <w:rPr>
          <w:rFonts w:hint="default" w:cs="Times New Roman"/>
          <w:b w:val="0"/>
          <w:bCs/>
          <w:color w:val="00000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 </w:t>
      </w:r>
      <w:r>
        <w:rPr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 нежилом здании</w:t>
      </w:r>
      <w:r>
        <w:rPr>
          <w:rFonts w:hint="default" w:ascii="Times New Roman" w:hAnsi="Times New Roman" w:cs="Times New Roman"/>
          <w:b w:val="0"/>
          <w:bCs/>
          <w:color w:val="FF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по адресу: Курская область, г. Обоянь, ул. Свердлова, д.1, на 2023 год, в соответствии с Федеральным Законом от 06.10.2003 №131-ФЗ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 xml:space="preserve">ст. 32 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>Федеральн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>ого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 xml:space="preserve"> закон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>а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 xml:space="preserve"> от 11.07.2001</w:t>
      </w:r>
      <w:r>
        <w:rPr>
          <w:rFonts w:hint="default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 xml:space="preserve"> №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 xml:space="preserve"> 95-ФЗ</w:t>
      </w:r>
      <w:r>
        <w:rPr>
          <w:rFonts w:hint="default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>«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>О политических партиях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  <w:lang w:val="ru-RU"/>
        </w:rPr>
        <w:t>»,</w:t>
      </w:r>
      <w:r>
        <w:rPr>
          <w:rFonts w:hint="default" w:ascii="Times New Roman" w:hAnsi="Times New Roman" w:eastAsia="sans-serif" w:cs="Times New Roman"/>
          <w:b w:val="0"/>
          <w:bCs/>
          <w:i w:val="0"/>
          <w:iCs w:val="0"/>
          <w:caps w:val="0"/>
          <w:color w:val="000000"/>
          <w:spacing w:val="0"/>
          <w:shd w:val="clear" w:fill="FFFFFF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статьями 31.1 и 31.3 Федерального закона от 12 января 1996 г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7-ФЗ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 некоммерческих организациях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»</w:t>
      </w:r>
      <w:r>
        <w:rPr>
          <w:rFonts w:hint="default" w:cs="Times New Roman"/>
          <w:b w:val="0"/>
          <w:bCs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Уставом муниципального образования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>город Обоянь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</w:rPr>
        <w:t xml:space="preserve"> Обоянского района Курской области, Положением о порядке управления и распоряжения муниципальным имуществом муниципального образовани</w:t>
      </w:r>
      <w:r>
        <w:rPr>
          <w:b w:val="0"/>
          <w:bCs/>
          <w:color w:val="000000"/>
          <w:sz w:val="28"/>
          <w:szCs w:val="28"/>
        </w:rPr>
        <w:t xml:space="preserve">я </w:t>
      </w:r>
      <w:r>
        <w:rPr>
          <w:rFonts w:hint="default"/>
          <w:b w:val="0"/>
          <w:bCs/>
          <w:color w:val="000000"/>
          <w:sz w:val="28"/>
          <w:szCs w:val="28"/>
          <w:lang w:val="ru-RU"/>
        </w:rPr>
        <w:t>«</w:t>
      </w:r>
      <w:r>
        <w:rPr>
          <w:b w:val="0"/>
          <w:bCs/>
          <w:color w:val="000000"/>
          <w:sz w:val="28"/>
          <w:szCs w:val="28"/>
        </w:rPr>
        <w:t>город Обоянь</w:t>
      </w:r>
      <w:r>
        <w:rPr>
          <w:rFonts w:hint="default"/>
          <w:b w:val="0"/>
          <w:bCs/>
          <w:color w:val="000000"/>
          <w:sz w:val="28"/>
          <w:szCs w:val="28"/>
          <w:lang w:val="ru-RU"/>
        </w:rPr>
        <w:t>»</w:t>
      </w:r>
      <w:r>
        <w:rPr>
          <w:b w:val="0"/>
          <w:bCs/>
          <w:color w:val="000000"/>
          <w:sz w:val="28"/>
          <w:szCs w:val="28"/>
        </w:rPr>
        <w:t xml:space="preserve"> Обоянского района Курской области, утвержденным решением Собрания депутатов города Обояни от 31.05.2013 № 393-4-РС, Собрание депутатов города Обояни</w:t>
      </w:r>
    </w:p>
    <w:p>
      <w:pPr>
        <w:ind w:left="3540" w:firstLine="420" w:firstLineChars="150"/>
        <w:jc w:val="both"/>
        <w:rPr>
          <w:i w:val="0"/>
          <w:szCs w:val="28"/>
        </w:rPr>
      </w:pPr>
      <w:r>
        <w:rPr>
          <w:i w:val="0"/>
          <w:szCs w:val="28"/>
        </w:rPr>
        <w:t>РЕШИЛО: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Предоставить временно 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Обоянскому</w:t>
      </w:r>
      <w:r>
        <w:rPr>
          <w:rFonts w:hint="default"/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 местному отделению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Курско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го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регионально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го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отделени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я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П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олитической партии «КОММУНИСТИЧЕСКАЯ ПАРТИЯ РОССИЙСКОЙ ФЕДЕРАЦИИ»</w:t>
      </w:r>
      <w:r>
        <w:rPr>
          <w:rFonts w:hint="default"/>
          <w:b w:val="0"/>
          <w:bCs w:val="0"/>
          <w:i w:val="0"/>
          <w:iCs w:val="0"/>
          <w:color w:val="000000"/>
          <w:sz w:val="28"/>
          <w:szCs w:val="28"/>
          <w:lang w:val="ru-RU"/>
        </w:rPr>
        <w:t xml:space="preserve"> (далее - местное отделение общественной организации) </w:t>
      </w:r>
      <w:r>
        <w:rPr>
          <w:color w:val="000000"/>
          <w:sz w:val="28"/>
          <w:szCs w:val="28"/>
        </w:rPr>
        <w:t xml:space="preserve"> в безвозмездное пользование нежилое помещение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общей площадью 13,3 кв.м., расположенное </w:t>
      </w:r>
      <w:r>
        <w:rPr>
          <w:color w:val="auto"/>
          <w:sz w:val="28"/>
          <w:szCs w:val="28"/>
        </w:rPr>
        <w:t>в нежилом здании</w:t>
      </w:r>
      <w:r>
        <w:rPr>
          <w:color w:val="000000"/>
          <w:sz w:val="28"/>
          <w:szCs w:val="28"/>
        </w:rPr>
        <w:t xml:space="preserve"> по адресу: Курская область, г. Обоянь, ул. Свердлова д</w:t>
      </w:r>
      <w:r>
        <w:rPr>
          <w:rFonts w:hint="default"/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</w:rPr>
        <w:t>1</w:t>
      </w:r>
      <w:r>
        <w:rPr>
          <w:rFonts w:hint="default"/>
          <w:color w:val="000000"/>
          <w:sz w:val="28"/>
          <w:szCs w:val="28"/>
          <w:lang w:val="ru-RU"/>
        </w:rPr>
        <w:t xml:space="preserve">, на срок </w:t>
      </w:r>
      <w:r>
        <w:rPr>
          <w:color w:val="000000"/>
          <w:sz w:val="28"/>
          <w:szCs w:val="28"/>
        </w:rPr>
        <w:t xml:space="preserve">с </w:t>
      </w:r>
      <w:r>
        <w:rPr>
          <w:rFonts w:hint="default"/>
          <w:color w:val="000000"/>
          <w:sz w:val="28"/>
          <w:szCs w:val="28"/>
          <w:lang w:val="ru-RU"/>
        </w:rPr>
        <w:t>01</w:t>
      </w:r>
      <w:r>
        <w:rPr>
          <w:color w:val="000000"/>
          <w:sz w:val="28"/>
          <w:szCs w:val="28"/>
        </w:rPr>
        <w:t>.</w:t>
      </w:r>
      <w:r>
        <w:rPr>
          <w:rFonts w:hint="default"/>
          <w:color w:val="000000"/>
          <w:sz w:val="28"/>
          <w:szCs w:val="28"/>
          <w:lang w:val="ru-RU"/>
        </w:rPr>
        <w:t>01</w:t>
      </w:r>
      <w:r>
        <w:rPr>
          <w:color w:val="000000"/>
          <w:sz w:val="28"/>
          <w:szCs w:val="28"/>
        </w:rPr>
        <w:t>.202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по 31.12.202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включительно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для организации деятельности </w:t>
      </w:r>
      <w:r>
        <w:rPr>
          <w:rFonts w:hint="default"/>
          <w:color w:val="000000"/>
          <w:sz w:val="28"/>
          <w:szCs w:val="28"/>
          <w:lang w:val="ru-RU"/>
        </w:rPr>
        <w:t xml:space="preserve"> местного отделения общественной организации</w:t>
      </w:r>
      <w:r>
        <w:rPr>
          <w:color w:val="000000"/>
          <w:sz w:val="28"/>
          <w:szCs w:val="28"/>
        </w:rPr>
        <w:t>.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вступает в силу со дня его подписания.</w:t>
      </w:r>
    </w:p>
    <w:p>
      <w:pPr>
        <w:pStyle w:val="6"/>
        <w:shd w:val="clear" w:color="auto" w:fill="FFFFFF"/>
        <w:spacing w:before="0" w:beforeAutospacing="0" w:after="0" w:afterAutospacing="0" w:line="228" w:lineRule="atLeast"/>
        <w:jc w:val="both"/>
        <w:rPr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 w:line="228" w:lineRule="atLeast"/>
        <w:jc w:val="both"/>
        <w:rPr>
          <w:color w:val="000000"/>
          <w:sz w:val="28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города Обояни               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  </w:t>
      </w:r>
      <w:r>
        <w:rPr>
          <w:i w:val="0"/>
          <w:szCs w:val="28"/>
        </w:rPr>
        <w:t>В.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Г.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rFonts w:hint="default"/>
          <w:i w:val="0"/>
          <w:szCs w:val="28"/>
          <w:lang w:val="ru-RU"/>
        </w:rPr>
      </w:pPr>
      <w:r>
        <w:rPr>
          <w:i w:val="0"/>
          <w:szCs w:val="28"/>
        </w:rPr>
        <w:t>Глав</w:t>
      </w:r>
      <w:r>
        <w:rPr>
          <w:i w:val="0"/>
          <w:szCs w:val="28"/>
          <w:lang w:val="ru-RU"/>
        </w:rPr>
        <w:t>а</w:t>
      </w:r>
      <w:r>
        <w:rPr>
          <w:i w:val="0"/>
          <w:szCs w:val="28"/>
        </w:rPr>
        <w:t xml:space="preserve"> города Обояни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         А.А. Локтионов</w:t>
      </w:r>
    </w:p>
    <w:p>
      <w:pPr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br w:type="page"/>
      </w:r>
    </w:p>
    <w:p>
      <w:pPr>
        <w:suppressAutoHyphens/>
        <w:spacing w:after="200" w:line="276" w:lineRule="auto"/>
        <w:ind w:firstLine="851"/>
        <w:jc w:val="center"/>
        <w:rPr>
          <w:rFonts w:ascii="Times New Roman" w:hAnsi="Times New Roman" w:cs="Times New Roman" w:eastAsiaTheme="minorHAnsi"/>
          <w:i w:val="0"/>
          <w:sz w:val="36"/>
          <w:szCs w:val="36"/>
          <w:lang w:eastAsia="en-US"/>
        </w:rPr>
      </w:pPr>
      <w:r>
        <w:rPr>
          <w:rFonts w:ascii="Times New Roman" w:hAnsi="Times New Roman" w:cs="Times New Roman" w:eastAsiaTheme="minorHAnsi"/>
          <w:b/>
          <w:i w:val="0"/>
          <w:sz w:val="36"/>
          <w:szCs w:val="36"/>
          <w:lang w:eastAsia="en-US"/>
        </w:rPr>
        <w:t>ПОЯСНИТЕЛЬНАЯ ЗАПИСКА</w:t>
      </w:r>
    </w:p>
    <w:p>
      <w:pPr>
        <w:shd w:val="clear" w:color="auto" w:fill="FFFFFF"/>
        <w:spacing w:before="0" w:beforeAutospacing="0" w:after="0" w:afterAutospacing="0" w:line="228" w:lineRule="atLeast"/>
        <w:ind w:firstLine="851"/>
        <w:jc w:val="center"/>
        <w:rPr>
          <w:rFonts w:hint="default" w:asciiTheme="minorHAnsi" w:hAnsiTheme="minorHAnsi" w:eastAsiaTheme="minorHAnsi" w:cstheme="minorBidi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к проекту решения Собрания депутатов города Обояни </w:t>
      </w:r>
      <w:r>
        <w:rPr>
          <w:rFonts w:ascii="Times New Roman" w:hAnsi="Times New Roman" w:cs="Times New Roman" w:eastAsiaTheme="minorHAnsi"/>
          <w:iCs/>
          <w:sz w:val="28"/>
          <w:szCs w:val="28"/>
          <w:lang w:val="ru-RU" w:eastAsia="ru-RU" w:bidi="ar-SA"/>
        </w:rPr>
        <w:t>«</w:t>
      </w:r>
      <w:r>
        <w:rPr>
          <w:rFonts w:ascii="Times New Roman" w:hAnsi="Times New Roman" w:cs="Times New Roman" w:eastAsiaTheme="minorHAnsi"/>
          <w:iCs/>
          <w:color w:val="000000"/>
          <w:sz w:val="28"/>
          <w:szCs w:val="28"/>
          <w:lang w:val="ru-RU" w:eastAsia="ru-RU" w:bidi="ar-SA"/>
        </w:rPr>
        <w:t xml:space="preserve">О предоставлении  временно в безвозмездное пользование нежилого помещения </w:t>
      </w:r>
      <w:r>
        <w:rPr>
          <w:rFonts w:hint="default" w:ascii="Times New Roman" w:hAnsi="Times New Roman" w:cs="Times New Roman" w:eastAsiaTheme="minorHAnsi"/>
          <w:iCs/>
          <w:color w:val="000000"/>
          <w:sz w:val="28"/>
          <w:szCs w:val="28"/>
          <w:lang w:val="ru-RU" w:eastAsia="ru-RU" w:bidi="ar-SA"/>
        </w:rPr>
        <w:t xml:space="preserve">Обоянскому местному отделению </w:t>
      </w:r>
      <w:r>
        <w:rPr>
          <w:rFonts w:hint="default" w:ascii="Times New Roman" w:hAnsi="Times New Roman" w:cs="Times New Roman" w:eastAsiaTheme="minorHAnsi"/>
          <w:color w:val="000000"/>
          <w:sz w:val="28"/>
          <w:szCs w:val="28"/>
          <w:lang w:val="ru-RU" w:eastAsia="ru-RU" w:bidi="ar-SA"/>
        </w:rPr>
        <w:t>Курского регионального отделения Политической партии «КОММУНИСТИЧЕСКАЯ ПАРТИЯ РОССИЙСКОЙ ФЕДЕРАЦИИ»</w:t>
      </w:r>
      <w:r>
        <w:rPr>
          <w:rFonts w:hint="default" w:asciiTheme="minorHAnsi" w:hAnsiTheme="minorHAnsi" w:eastAsiaTheme="minorHAnsi" w:cstheme="minorBidi"/>
          <w:color w:val="000000"/>
          <w:sz w:val="28"/>
          <w:szCs w:val="28"/>
          <w:lang w:val="ru-RU" w:eastAsia="ru-RU" w:bidi="ar-SA"/>
        </w:rPr>
        <w:t xml:space="preserve"> </w:t>
      </w:r>
    </w:p>
    <w:p>
      <w:pPr>
        <w:shd w:val="clear" w:color="auto" w:fill="FFFFFF"/>
        <w:spacing w:before="0" w:beforeAutospacing="0" w:after="0" w:afterAutospacing="0" w:line="228" w:lineRule="atLeast"/>
        <w:ind w:firstLine="851"/>
        <w:jc w:val="center"/>
        <w:rPr>
          <w:rFonts w:hint="default" w:asciiTheme="minorHAnsi" w:hAnsiTheme="minorHAnsi" w:eastAsiaTheme="minorHAnsi" w:cstheme="minorBidi"/>
          <w:color w:val="000000"/>
          <w:sz w:val="28"/>
          <w:szCs w:val="28"/>
          <w:lang w:val="ru-RU" w:eastAsia="ru-RU" w:bidi="ar-SA"/>
        </w:rPr>
      </w:pPr>
    </w:p>
    <w:p>
      <w:pPr>
        <w:shd w:val="clear" w:color="auto" w:fill="FFFFFF"/>
        <w:spacing w:before="0" w:beforeAutospacing="0" w:after="0" w:afterAutospacing="0" w:line="228" w:lineRule="atLeast"/>
        <w:ind w:firstLine="851"/>
        <w:jc w:val="both"/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Цель настоящего проекта решения Собрания депутатов города Обояни состоит в предоставлении во временное безвозмездное пользование</w:t>
      </w:r>
      <w:r>
        <w:rPr>
          <w:rFonts w:ascii="Times New Roman" w:hAnsi="Times New Roman" w:cs="Times New Roman" w:eastAsiaTheme="minorHAnsi"/>
          <w:color w:val="00000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 w:eastAsiaTheme="minorHAnsi" w:cstheme="minorBidi"/>
          <w:color w:val="000000"/>
          <w:sz w:val="28"/>
          <w:szCs w:val="28"/>
          <w:lang w:val="ru-RU" w:eastAsia="ru-RU" w:bidi="ar-SA"/>
        </w:rPr>
        <w:t xml:space="preserve">нежилого помещения </w:t>
      </w:r>
      <w:r>
        <w:rPr>
          <w:rFonts w:hint="default" w:ascii="Times New Roman" w:hAnsi="Times New Roman" w:cs="Times New Roman" w:eastAsiaTheme="minorHAnsi"/>
          <w:iCs/>
          <w:color w:val="000000"/>
          <w:sz w:val="28"/>
          <w:szCs w:val="28"/>
          <w:lang w:val="ru-RU" w:eastAsia="ru-RU" w:bidi="ar-SA"/>
        </w:rPr>
        <w:t xml:space="preserve">Обоянскому местному отделению </w:t>
      </w:r>
      <w:r>
        <w:rPr>
          <w:rFonts w:hint="default" w:ascii="Times New Roman" w:hAnsi="Times New Roman" w:cs="Times New Roman" w:eastAsiaTheme="minorHAnsi"/>
          <w:color w:val="000000"/>
          <w:sz w:val="28"/>
          <w:szCs w:val="28"/>
          <w:lang w:val="ru-RU" w:eastAsia="ru-RU" w:bidi="ar-SA"/>
        </w:rPr>
        <w:t>Курского регионального отделения Политической партии «КОММУНИСТИЧЕСКАЯ ПАРТИЯ РОССИЙСКОЙ ФЕДЕРАЦИ</w:t>
      </w:r>
      <w:r>
        <w:rPr>
          <w:rFonts w:hint="default"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 xml:space="preserve">И»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>№</w:t>
      </w:r>
      <w:r>
        <w:rPr>
          <w:rFonts w:hint="default"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>6</w:t>
      </w:r>
      <w:r>
        <w:rPr>
          <w:rFonts w:hint="default"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>,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 xml:space="preserve"> общей площадью 13,3 кв.м., расположенного в</w:t>
      </w:r>
      <w:r>
        <w:rPr>
          <w:rFonts w:hint="default"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 xml:space="preserve"> нежилом здании </w:t>
      </w:r>
      <w:r>
        <w:rPr>
          <w:rFonts w:ascii="Times New Roman" w:hAnsi="Times New Roman" w:cs="Times New Roman" w:eastAsiaTheme="minorHAnsi"/>
          <w:b w:val="0"/>
          <w:bCs w:val="0"/>
          <w:color w:val="auto"/>
          <w:sz w:val="28"/>
          <w:szCs w:val="28"/>
          <w:lang w:val="ru-RU" w:eastAsia="ru-RU" w:bidi="ar-SA"/>
        </w:rPr>
        <w:t>по адресу</w:t>
      </w:r>
      <w:r>
        <w:rPr>
          <w:rFonts w:ascii="Times New Roman" w:hAnsi="Times New Roman" w:cs="Times New Roman" w:eastAsiaTheme="minorHAnsi"/>
          <w:color w:val="auto"/>
          <w:sz w:val="28"/>
          <w:szCs w:val="28"/>
          <w:lang w:val="ru-RU" w:eastAsia="ru-RU" w:bidi="ar-SA"/>
        </w:rPr>
        <w:t xml:space="preserve">: 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Курская обл., г.Обоянь, ул. Свердлова, д.1, для осуществления уставной деятельности  </w:t>
      </w:r>
      <w:r>
        <w:rPr>
          <w:rFonts w:hint="default" w:ascii="Times New Roman" w:hAnsi="Times New Roman" w:cs="Times New Roman" w:eastAsiaTheme="minorHAnsi"/>
          <w:color w:val="000000"/>
          <w:sz w:val="28"/>
          <w:szCs w:val="28"/>
          <w:lang w:val="ru-RU" w:eastAsia="ru-RU" w:bidi="ar-SA"/>
        </w:rPr>
        <w:t xml:space="preserve">местного отделения общественной организации 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с 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01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.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01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.202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4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 по 31.12.202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4 включительно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.</w:t>
      </w:r>
    </w:p>
    <w:p>
      <w:pPr>
        <w:shd w:val="clear" w:color="auto" w:fill="FFFFFF"/>
        <w:spacing w:before="0" w:beforeAutospacing="0" w:after="0" w:afterAutospacing="0" w:line="228" w:lineRule="atLeast"/>
        <w:ind w:firstLine="851"/>
        <w:jc w:val="both"/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Рассмотрение данного вопроса относится к вопросам местного значения в соответствии со ст.14 Федерального закона от 06.10.2003 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         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№ 131-ФЗ 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«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Об общих принципах организации местного самоуправления в Российской Федерации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»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: </w:t>
      </w:r>
    </w:p>
    <w:p>
      <w:pPr>
        <w:shd w:val="clear" w:color="auto" w:fill="FFFFFF"/>
        <w:spacing w:before="0" w:beforeAutospacing="0" w:after="0" w:afterAutospacing="0" w:line="228" w:lineRule="atLeast"/>
        <w:ind w:firstLine="851"/>
        <w:jc w:val="both"/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п. 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.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 № 7-ФЗ 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«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>О некоммерческих организациях</w:t>
      </w:r>
      <w:r>
        <w:rPr>
          <w:rFonts w:hint="default" w:ascii="Times New Roman" w:hAnsi="Times New Roman" w:cs="Times New Roman" w:eastAsiaTheme="minorHAnsi"/>
          <w:sz w:val="28"/>
          <w:szCs w:val="28"/>
          <w:lang w:val="ru-RU" w:eastAsia="ru-RU" w:bidi="ar-SA"/>
        </w:rPr>
        <w:t>»</w:t>
      </w:r>
      <w:r>
        <w:rPr>
          <w:rFonts w:ascii="Times New Roman" w:hAnsi="Times New Roman" w:cs="Times New Roman" w:eastAsiaTheme="minorHAnsi"/>
          <w:sz w:val="28"/>
          <w:szCs w:val="28"/>
          <w:lang w:val="ru-RU" w:eastAsia="ru-RU" w:bidi="ar-SA"/>
        </w:rPr>
        <w:t xml:space="preserve"> (Статья 31.1. Поддержка социально ориентированных некоммерческих организаций органами государственной власти и органами местного самоуправления; Статья 31.3. Полномочия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по решению вопросов поддержки социально ориентированных некоммерческих организаций).</w:t>
      </w:r>
    </w:p>
    <w:p>
      <w:pPr>
        <w:suppressAutoHyphens/>
        <w:spacing w:after="200" w:line="276" w:lineRule="auto"/>
        <w:ind w:firstLine="851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</w:p>
    <w:p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 xml:space="preserve">Начальник отдела по управлению </w:t>
      </w:r>
    </w:p>
    <w:p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 xml:space="preserve">муниципальным имуществом и земельным </w:t>
      </w:r>
    </w:p>
    <w:p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>правоотношениям Администрации города Обояни</w:t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 xml:space="preserve">  В.В. Котляров</w:t>
      </w:r>
    </w:p>
    <w:p>
      <w:pPr>
        <w:suppressAutoHyphens/>
        <w:spacing w:after="200" w:line="276" w:lineRule="auto"/>
        <w:jc w:val="both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</w:p>
    <w:p>
      <w:pPr>
        <w:suppressAutoHyphens/>
        <w:spacing w:after="200" w:line="276" w:lineRule="auto"/>
        <w:jc w:val="both"/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>Глав</w:t>
      </w:r>
      <w:r>
        <w:rPr>
          <w:rFonts w:ascii="Times New Roman" w:hAnsi="Times New Roman" w:cs="Times New Roman" w:eastAsiaTheme="minorHAnsi"/>
          <w:i w:val="0"/>
          <w:sz w:val="28"/>
          <w:szCs w:val="28"/>
          <w:lang w:val="ru-RU" w:eastAsia="en-US"/>
        </w:rPr>
        <w:t>а</w:t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 xml:space="preserve"> города Обояни </w:t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ab/>
      </w:r>
      <w:r>
        <w:rPr>
          <w:rFonts w:ascii="Times New Roman" w:hAnsi="Times New Roman" w:cs="Times New Roman" w:eastAsiaTheme="minorHAnsi"/>
          <w:i w:val="0"/>
          <w:sz w:val="28"/>
          <w:szCs w:val="28"/>
          <w:lang w:eastAsia="en-US"/>
        </w:rPr>
        <w:t xml:space="preserve"> </w:t>
      </w:r>
      <w:r>
        <w:rPr>
          <w:rFonts w:hint="default" w:ascii="Times New Roman" w:hAnsi="Times New Roman" w:cs="Times New Roman" w:eastAsiaTheme="minorHAnsi"/>
          <w:i w:val="0"/>
          <w:sz w:val="28"/>
          <w:szCs w:val="28"/>
          <w:lang w:val="ru-RU" w:eastAsia="en-US"/>
        </w:rPr>
        <w:t xml:space="preserve">          </w:t>
      </w:r>
      <w:r>
        <w:rPr>
          <w:rFonts w:ascii="Times New Roman" w:hAnsi="Times New Roman" w:cs="Times New Roman" w:eastAsiaTheme="minorHAnsi"/>
          <w:i w:val="0"/>
          <w:sz w:val="28"/>
          <w:szCs w:val="28"/>
          <w:lang w:val="ru-RU" w:eastAsia="en-US"/>
        </w:rPr>
        <w:t>А</w:t>
      </w:r>
      <w:r>
        <w:rPr>
          <w:rFonts w:hint="default" w:ascii="Times New Roman" w:hAnsi="Times New Roman" w:cs="Times New Roman" w:eastAsiaTheme="minorHAnsi"/>
          <w:i w:val="0"/>
          <w:sz w:val="28"/>
          <w:szCs w:val="28"/>
          <w:lang w:val="ru-RU" w:eastAsia="en-US"/>
        </w:rPr>
        <w:t>.А. Локтионов</w:t>
      </w:r>
    </w:p>
    <w:p>
      <w:pPr>
        <w:jc w:val="both"/>
        <w:rPr>
          <w:rFonts w:hint="default"/>
          <w:i w:val="0"/>
          <w:szCs w:val="28"/>
          <w:lang w:val="ru-RU"/>
        </w:rPr>
      </w:pPr>
      <w:bookmarkStart w:id="0" w:name="_GoBack"/>
      <w:bookmarkEnd w:id="0"/>
    </w:p>
    <w:sectPr>
      <w:pgSz w:w="11906" w:h="16838"/>
      <w:pgMar w:top="1134" w:right="1134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AA8F6AD"/>
    <w:multiLevelType w:val="singleLevel"/>
    <w:tmpl w:val="5AA8F6A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E7C63"/>
    <w:rsid w:val="000B3B75"/>
    <w:rsid w:val="005D781C"/>
    <w:rsid w:val="00845B50"/>
    <w:rsid w:val="00877E1A"/>
    <w:rsid w:val="00C678B5"/>
    <w:rsid w:val="00D03B8A"/>
    <w:rsid w:val="031A225D"/>
    <w:rsid w:val="05FE7C63"/>
    <w:rsid w:val="0C6C7F38"/>
    <w:rsid w:val="0F893E0B"/>
    <w:rsid w:val="156269B7"/>
    <w:rsid w:val="26922F33"/>
    <w:rsid w:val="26C86B44"/>
    <w:rsid w:val="463B6F71"/>
    <w:rsid w:val="4ECD5FF6"/>
    <w:rsid w:val="57C771A0"/>
    <w:rsid w:val="58204DCA"/>
    <w:rsid w:val="6961121D"/>
    <w:rsid w:val="77BC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i w:val="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qFormat/>
    <w:uiPriority w:val="0"/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7">
    <w:name w:val="Основной текст 31"/>
    <w:basedOn w:val="1"/>
    <w:qFormat/>
    <w:uiPriority w:val="0"/>
    <w:pPr>
      <w:jc w:val="center"/>
    </w:pPr>
    <w:rPr>
      <w:b/>
      <w:i w:val="0"/>
      <w:sz w:val="32"/>
    </w:rPr>
  </w:style>
  <w:style w:type="paragraph" w:customStyle="1" w:styleId="8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character" w:customStyle="1" w:styleId="9">
    <w:name w:val="apple-converted-space"/>
    <w:basedOn w:val="10"/>
    <w:qFormat/>
    <w:uiPriority w:val="0"/>
  </w:style>
  <w:style w:type="character" w:customStyle="1" w:styleId="10">
    <w:name w:val="Основной шрифт абзаца2"/>
    <w:qFormat/>
    <w:uiPriority w:val="0"/>
  </w:style>
  <w:style w:type="character" w:customStyle="1" w:styleId="11">
    <w:name w:val="Текст выноски Знак"/>
    <w:basedOn w:val="3"/>
    <w:link w:val="5"/>
    <w:qFormat/>
    <w:uiPriority w:val="0"/>
    <w:rPr>
      <w:rFonts w:ascii="Tahoma" w:hAnsi="Tahoma" w:eastAsia="Times New Roman" w:cs="Tahoma"/>
      <w:i/>
      <w:sz w:val="16"/>
      <w:szCs w:val="16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362</Words>
  <Characters>2980</Characters>
  <Lines>24</Lines>
  <Paragraphs>6</Paragraphs>
  <TotalTime>0</TotalTime>
  <ScaleCrop>false</ScaleCrop>
  <LinksUpToDate>false</LinksUpToDate>
  <CharactersWithSpaces>3336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2021-11-10T07:24:00Z</dcterms:created>
  <dc:creator>Adm</dc:creator>
  <cp:lastModifiedBy>Андрей Заходяки�</cp:lastModifiedBy>
  <cp:lastPrinted>2021-11-10T13:22:00Z</cp:lastPrinted>
  <dcterms:modified xsi:type="dcterms:W3CDTF">2023-10-24T12:01:33Z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97AFC6EDED6049F996374FD7AC1474E7</vt:lpwstr>
  </property>
</Properties>
</file>