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b/>
          <w:i w:val="0"/>
          <w:sz w:val="20"/>
          <w:lang w:val="ru-RU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>
      <w:pPr>
        <w:rPr>
          <w:b/>
          <w:i w:val="0"/>
          <w:sz w:val="26"/>
          <w:szCs w:val="26"/>
        </w:rPr>
      </w:pPr>
    </w:p>
    <w:p>
      <w:pPr>
        <w:rPr>
          <w:b/>
          <w:bCs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  <w:lang w:val="ru-RU"/>
        </w:rPr>
        <w:t>от</w:t>
      </w:r>
      <w:r>
        <w:rPr>
          <w:rFonts w:hint="default"/>
          <w:b/>
          <w:i w:val="0"/>
          <w:sz w:val="26"/>
          <w:szCs w:val="26"/>
          <w:lang w:val="ru-RU"/>
        </w:rPr>
        <w:t xml:space="preserve"> 27.12.2021</w:t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rFonts w:hint="default"/>
          <w:b/>
          <w:i w:val="0"/>
          <w:sz w:val="26"/>
          <w:szCs w:val="26"/>
          <w:lang w:val="ru-RU"/>
        </w:rPr>
        <w:t xml:space="preserve">       </w:t>
      </w:r>
      <w:r>
        <w:rPr>
          <w:b/>
          <w:i w:val="0"/>
          <w:sz w:val="26"/>
          <w:szCs w:val="26"/>
        </w:rPr>
        <w:t>№</w:t>
      </w:r>
      <w:r>
        <w:rPr>
          <w:rFonts w:hint="default"/>
          <w:b/>
          <w:i w:val="0"/>
          <w:sz w:val="26"/>
          <w:szCs w:val="26"/>
          <w:lang w:val="ru-RU"/>
        </w:rPr>
        <w:t>116</w:t>
      </w:r>
      <w:r>
        <w:rPr>
          <w:b/>
          <w:i w:val="0"/>
          <w:sz w:val="26"/>
          <w:szCs w:val="26"/>
        </w:rPr>
        <w:t xml:space="preserve">- </w:t>
      </w:r>
      <w:r>
        <w:rPr>
          <w:b/>
          <w:i w:val="0"/>
          <w:sz w:val="26"/>
          <w:szCs w:val="26"/>
          <w:lang w:val="ru-RU"/>
        </w:rPr>
        <w:t>6</w:t>
      </w:r>
      <w:r>
        <w:rPr>
          <w:b/>
          <w:i w:val="0"/>
          <w:sz w:val="26"/>
          <w:szCs w:val="26"/>
        </w:rPr>
        <w:t>-РС</w:t>
      </w:r>
    </w:p>
    <w:p>
      <w:pPr>
        <w:tabs>
          <w:tab w:val="left" w:pos="1120"/>
        </w:tabs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 xml:space="preserve">          </w:t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>Обоянь</w:t>
      </w:r>
    </w:p>
    <w:p>
      <w:pPr>
        <w:tabs>
          <w:tab w:val="left" w:pos="1120"/>
        </w:tabs>
        <w:rPr>
          <w:b/>
          <w:bCs/>
          <w:i w:val="0"/>
          <w:sz w:val="26"/>
          <w:szCs w:val="26"/>
        </w:rPr>
      </w:pPr>
    </w:p>
    <w:p>
      <w:pPr>
        <w:jc w:val="center"/>
        <w:rPr>
          <w:rFonts w:hint="default"/>
          <w:b/>
          <w:bCs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временно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в безвозмездное пользование нежил</w:t>
      </w:r>
      <w:r>
        <w:rPr>
          <w:rFonts w:hint="default" w:cs="Times New Roman"/>
          <w:b/>
          <w:i w:val="0"/>
          <w:iCs w:val="0"/>
          <w:color w:val="000000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помещени</w:t>
      </w:r>
      <w:r>
        <w:rPr>
          <w:rFonts w:hint="default" w:cs="Times New Roman"/>
          <w:b/>
          <w:i w:val="0"/>
          <w:iCs w:val="0"/>
          <w:color w:val="000000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>
        <w:rPr>
          <w:b/>
          <w:i w:val="0"/>
          <w:iCs w:val="0"/>
          <w:color w:val="000000"/>
          <w:sz w:val="28"/>
          <w:szCs w:val="28"/>
          <w:lang w:val="ru-RU"/>
        </w:rPr>
        <w:t xml:space="preserve">МБУ ДО </w:t>
      </w:r>
      <w:r>
        <w:rPr>
          <w:rFonts w:hint="default"/>
          <w:b/>
          <w:i w:val="0"/>
          <w:iCs w:val="0"/>
          <w:color w:val="000000"/>
          <w:sz w:val="28"/>
          <w:szCs w:val="28"/>
          <w:lang w:val="ru-RU"/>
        </w:rPr>
        <w:t>«Обоянский районный Дом пионеров и школьников Курской области»»</w:t>
      </w:r>
    </w:p>
    <w:p>
      <w:pPr>
        <w:jc w:val="both"/>
        <w:rPr>
          <w:b/>
          <w:bCs/>
          <w:i w:val="0"/>
          <w:iCs w:val="0"/>
          <w:color w:val="000000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обращение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ru-RU"/>
        </w:rPr>
        <w:t>муниципального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бюджетного учреждения дополнительного образования «Обоянский районный Дом пионеров и школьников Курской области»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 xml:space="preserve"> </w:t>
      </w:r>
      <w:r>
        <w:rPr>
          <w:color w:val="000000"/>
          <w:sz w:val="28"/>
          <w:szCs w:val="28"/>
        </w:rPr>
        <w:t>о пр</w:t>
      </w:r>
      <w:r>
        <w:rPr>
          <w:color w:val="000000"/>
          <w:sz w:val="28"/>
          <w:szCs w:val="28"/>
          <w:lang w:val="ru-RU"/>
        </w:rPr>
        <w:t>одлении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договора </w:t>
      </w:r>
      <w:r>
        <w:rPr>
          <w:color w:val="000000"/>
          <w:sz w:val="28"/>
          <w:szCs w:val="28"/>
        </w:rPr>
        <w:t>безвозмездно</w:t>
      </w:r>
      <w:r>
        <w:rPr>
          <w:color w:val="000000"/>
          <w:sz w:val="28"/>
          <w:szCs w:val="28"/>
          <w:lang w:val="ru-RU"/>
        </w:rPr>
        <w:t xml:space="preserve">го </w:t>
      </w:r>
      <w:r>
        <w:rPr>
          <w:color w:val="000000"/>
          <w:sz w:val="28"/>
          <w:szCs w:val="28"/>
        </w:rPr>
        <w:t xml:space="preserve"> пользовани</w:t>
      </w:r>
      <w:r>
        <w:rPr>
          <w:color w:val="000000"/>
          <w:sz w:val="28"/>
          <w:szCs w:val="28"/>
          <w:lang w:val="ru-RU"/>
        </w:rPr>
        <w:t xml:space="preserve">я нежилых  помещений площадью </w:t>
      </w:r>
      <w:r>
        <w:rPr>
          <w:rFonts w:hint="default"/>
          <w:color w:val="000000"/>
          <w:sz w:val="28"/>
          <w:szCs w:val="28"/>
          <w:lang w:val="ru-RU"/>
        </w:rPr>
        <w:t>246</w:t>
      </w:r>
      <w:r>
        <w:rPr>
          <w:color w:val="000000"/>
          <w:sz w:val="28"/>
          <w:szCs w:val="28"/>
          <w:lang w:val="ru-RU"/>
        </w:rPr>
        <w:t xml:space="preserve"> кв.м. в </w:t>
      </w:r>
      <w:r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здания, расположенного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адресу: Курская область, г. Обоянь, ул.</w:t>
      </w:r>
      <w:r>
        <w:rPr>
          <w:color w:val="000000"/>
          <w:sz w:val="28"/>
          <w:szCs w:val="28"/>
          <w:lang w:val="ru-RU"/>
        </w:rPr>
        <w:t xml:space="preserve"> Ленина</w:t>
      </w:r>
      <w:r>
        <w:rPr>
          <w:rFonts w:hint="default"/>
          <w:color w:val="000000"/>
          <w:sz w:val="28"/>
          <w:szCs w:val="28"/>
          <w:lang w:val="ru-RU"/>
        </w:rPr>
        <w:t>, д.23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для осуществления уставной деятельности учреждения, в соответствии с Федеральным Законом Российской Федерации "Об общих принципах организации местного самоуправления в Российской Федерации" от 06.10.2003г. №131-ФЗ, Уставом муниципального образования "город Обоянь" Обоянского района Курской области, Положением о порядке управления и распоряжения муниципальным имуществом муниципального образования "город Обоянь" Обоянского района Курской области, </w:t>
      </w:r>
      <w:r>
        <w:rPr>
          <w:color w:val="000000"/>
          <w:sz w:val="28"/>
          <w:szCs w:val="28"/>
          <w:lang w:val="ru-RU"/>
        </w:rPr>
        <w:t>утверждённым</w:t>
      </w:r>
      <w:r>
        <w:rPr>
          <w:color w:val="000000"/>
          <w:sz w:val="28"/>
          <w:szCs w:val="28"/>
        </w:rPr>
        <w:t xml:space="preserve"> решением Собрания депутатов города Обояни от 31.05.2013г. № 393-4-РС, Собрание депутатов города Обояни</w:t>
      </w:r>
    </w:p>
    <w:p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560" w:firstLineChars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Предоставить времен</w:t>
      </w:r>
      <w:r>
        <w:rPr>
          <w:b w:val="0"/>
          <w:bCs w:val="0"/>
          <w:color w:val="000000"/>
          <w:sz w:val="28"/>
          <w:szCs w:val="28"/>
        </w:rPr>
        <w:t xml:space="preserve">но </w:t>
      </w:r>
      <w:r>
        <w:rPr>
          <w:b w:val="0"/>
          <w:bCs w:val="0"/>
          <w:color w:val="000000"/>
          <w:sz w:val="28"/>
          <w:szCs w:val="28"/>
          <w:lang w:val="ru-RU"/>
        </w:rPr>
        <w:t>муниципальному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бюджетному учреждению дополнительного образования «Обоянский районный Дом пионеров и школьников Курской области»</w:t>
      </w:r>
      <w:r>
        <w:rPr>
          <w:color w:val="000000"/>
          <w:sz w:val="28"/>
          <w:szCs w:val="28"/>
        </w:rPr>
        <w:t xml:space="preserve"> в безвозмездное пользование нежил</w:t>
      </w:r>
      <w:r>
        <w:rPr>
          <w:color w:val="000000"/>
          <w:sz w:val="28"/>
          <w:szCs w:val="28"/>
          <w:lang w:val="ru-RU"/>
        </w:rPr>
        <w:t>ые</w:t>
      </w:r>
      <w:r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</w:rPr>
        <w:t>общей площадью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  <w:lang w:val="ru-RU"/>
        </w:rPr>
        <w:t>264,60</w:t>
      </w:r>
      <w:r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  <w:lang w:val="ru-RU"/>
        </w:rPr>
        <w:t xml:space="preserve">ые в нежилом здании </w:t>
      </w:r>
      <w:r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Курская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область, г. Обоянь, ул. </w:t>
      </w:r>
      <w:r>
        <w:rPr>
          <w:color w:val="000000"/>
          <w:sz w:val="28"/>
          <w:szCs w:val="28"/>
          <w:lang w:val="ru-RU"/>
        </w:rPr>
        <w:t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</w:t>
      </w:r>
      <w:r>
        <w:rPr>
          <w:rFonts w:hint="default"/>
          <w:color w:val="000000"/>
          <w:sz w:val="28"/>
          <w:szCs w:val="28"/>
          <w:lang w:val="ru-RU"/>
        </w:rPr>
        <w:t>.23</w:t>
      </w:r>
      <w:r>
        <w:rPr>
          <w:color w:val="000000"/>
          <w:sz w:val="28"/>
          <w:szCs w:val="28"/>
        </w:rPr>
        <w:t>, с с 01.01.20</w:t>
      </w:r>
      <w:r>
        <w:rPr>
          <w:color w:val="000000"/>
          <w:sz w:val="28"/>
          <w:szCs w:val="28"/>
          <w:lang w:val="ru-RU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 xml:space="preserve"> по 3</w:t>
      </w:r>
      <w:r>
        <w:rPr>
          <w:rFonts w:hint="default"/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  <w:lang w:val="ru-RU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2.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228" w:lineRule="atLeast"/>
        <w:ind w:left="0" w:leftChars="0" w:firstLine="560" w:firstLineChars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вступает в силу со дня его подписания.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228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</w:t>
      </w:r>
      <w:r>
        <w:rPr>
          <w:i w:val="0"/>
          <w:szCs w:val="28"/>
        </w:rPr>
        <w:t xml:space="preserve">   </w:t>
      </w:r>
      <w:r>
        <w:rPr>
          <w:i w:val="0"/>
          <w:szCs w:val="28"/>
          <w:lang w:val="ru-RU"/>
        </w:rPr>
        <w:t>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rFonts w:hint="default"/>
          <w:lang w:val="ru-RU"/>
        </w:rPr>
      </w:pPr>
      <w:r>
        <w:rPr>
          <w:i w:val="0"/>
          <w:szCs w:val="28"/>
          <w:lang w:val="ru-RU"/>
        </w:rPr>
        <w:t>И</w:t>
      </w:r>
      <w:r>
        <w:rPr>
          <w:rFonts w:hint="default"/>
          <w:i w:val="0"/>
          <w:szCs w:val="28"/>
          <w:lang w:val="ru-RU"/>
        </w:rPr>
        <w:t>.о.</w:t>
      </w: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ы</w:t>
      </w:r>
      <w:r>
        <w:rPr>
          <w:i w:val="0"/>
          <w:szCs w:val="28"/>
        </w:rPr>
        <w:t xml:space="preserve"> города Обояни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</w:t>
      </w:r>
      <w:r>
        <w:rPr>
          <w:i w:val="0"/>
          <w:szCs w:val="28"/>
        </w:rPr>
        <w:t xml:space="preserve">                 </w:t>
      </w:r>
      <w:r>
        <w:rPr>
          <w:i w:val="0"/>
          <w:szCs w:val="28"/>
          <w:lang w:val="ru-RU"/>
        </w:rPr>
        <w:t>Е</w:t>
      </w:r>
      <w:r>
        <w:rPr>
          <w:rFonts w:hint="default"/>
          <w:i w:val="0"/>
          <w:szCs w:val="28"/>
          <w:lang w:val="ru-RU"/>
        </w:rPr>
        <w:t>.Ю. Бочарова</w:t>
      </w:r>
    </w:p>
    <w:sectPr>
      <w:pgSz w:w="11906" w:h="16838"/>
      <w:pgMar w:top="1134" w:right="567" w:bottom="114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7C63"/>
    <w:rsid w:val="031A225D"/>
    <w:rsid w:val="05FE7C63"/>
    <w:rsid w:val="26922F33"/>
    <w:rsid w:val="27B55765"/>
    <w:rsid w:val="3D466646"/>
    <w:rsid w:val="3E790760"/>
    <w:rsid w:val="409D401E"/>
    <w:rsid w:val="7379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6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7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Adm</dc:creator>
  <cp:lastModifiedBy>123</cp:lastModifiedBy>
  <cp:lastPrinted>2021-12-27T14:08:29Z</cp:lastPrinted>
  <dcterms:modified xsi:type="dcterms:W3CDTF">2021-12-27T14:08:33Z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97AFC6EDED6049F996374FD7AC1474E7</vt:lpwstr>
  </property>
</Properties>
</file>