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SimSun" w:cs="Times New Roman"/>
          <w:b/>
          <w:bCs/>
          <w:sz w:val="28"/>
          <w:szCs w:val="28"/>
          <w:lang w:eastAsia="zh-CN"/>
        </w:rPr>
      </w:pPr>
      <w:r>
        <w:rPr>
          <w:rFonts w:eastAsia="SimSun" w:cs="Times New Roman"/>
          <w:sz w:val="20"/>
          <w:szCs w:val="20"/>
          <w:lang w:eastAsia="ru-RU"/>
        </w:rPr>
        <w:drawing>
          <wp:inline distT="0" distB="0" distL="0" distR="0">
            <wp:extent cx="638175" cy="933450"/>
            <wp:effectExtent l="0" t="0" r="9525" b="0"/>
            <wp:docPr id="2" name="Рисунок 2"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ерб(4) цв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933450"/>
                    </a:xfrm>
                    <a:prstGeom prst="rect">
                      <a:avLst/>
                    </a:prstGeom>
                    <a:noFill/>
                    <a:ln>
                      <a:noFill/>
                    </a:ln>
                  </pic:spPr>
                </pic:pic>
              </a:graphicData>
            </a:graphic>
          </wp:inline>
        </w:drawing>
      </w:r>
    </w:p>
    <w:p>
      <w:pPr>
        <w:spacing w:after="0" w:line="240" w:lineRule="auto"/>
        <w:ind w:firstLine="993"/>
        <w:jc w:val="center"/>
        <w:rPr>
          <w:rFonts w:ascii="Times New Roman" w:hAnsi="Times New Roman" w:eastAsia="SimSun" w:cs="Times New Roman"/>
          <w:b/>
          <w:bCs/>
          <w:sz w:val="32"/>
          <w:szCs w:val="32"/>
          <w:lang w:eastAsia="zh-CN"/>
        </w:rPr>
      </w:pPr>
      <w:bookmarkStart w:id="0" w:name="_GoBack"/>
      <w:bookmarkEnd w:id="0"/>
      <w:r>
        <w:rPr>
          <w:rFonts w:ascii="Times New Roman" w:hAnsi="Times New Roman" w:eastAsia="SimSun" w:cs="Times New Roman"/>
          <w:b/>
          <w:bCs/>
          <w:sz w:val="32"/>
          <w:szCs w:val="32"/>
          <w:lang w:eastAsia="zh-CN"/>
        </w:rPr>
        <w:t>СОБРАНИЕ ДЕПУТАТОВ ГОРОДА ОБОЯНИ</w:t>
      </w:r>
    </w:p>
    <w:p>
      <w:pPr>
        <w:spacing w:after="0" w:line="240" w:lineRule="auto"/>
        <w:ind w:firstLine="993"/>
        <w:jc w:val="center"/>
        <w:rPr>
          <w:rFonts w:ascii="Times New Roman" w:hAnsi="Times New Roman" w:eastAsia="SimSun" w:cs="Times New Roman"/>
          <w:b/>
          <w:sz w:val="32"/>
          <w:szCs w:val="32"/>
          <w:lang w:eastAsia="zh-CN"/>
        </w:rPr>
      </w:pPr>
      <w:r>
        <w:rPr>
          <w:rFonts w:ascii="Times New Roman" w:hAnsi="Times New Roman" w:eastAsia="SimSun" w:cs="Times New Roman"/>
          <w:b/>
          <w:bCs/>
          <w:sz w:val="32"/>
          <w:szCs w:val="32"/>
          <w:lang w:eastAsia="zh-CN"/>
        </w:rPr>
        <w:t>РЕШЕНИЕ</w:t>
      </w:r>
    </w:p>
    <w:p>
      <w:pPr>
        <w:spacing w:after="0" w:line="240" w:lineRule="auto"/>
        <w:jc w:val="center"/>
        <w:rPr>
          <w:rFonts w:ascii="Times New Roman" w:hAnsi="Times New Roman" w:eastAsia="SimSun" w:cs="Times New Roman"/>
          <w:b/>
          <w:sz w:val="28"/>
          <w:szCs w:val="28"/>
          <w:lang w:eastAsia="zh-CN"/>
        </w:rPr>
      </w:pPr>
    </w:p>
    <w:p>
      <w:pPr>
        <w:tabs>
          <w:tab w:val="left" w:pos="1120"/>
        </w:tabs>
        <w:spacing w:after="0" w:line="240" w:lineRule="auto"/>
        <w:jc w:val="both"/>
        <w:rPr>
          <w:rFonts w:ascii="Times New Roman" w:hAnsi="Times New Roman" w:eastAsia="SimSun" w:cs="Times New Roman"/>
          <w:b/>
          <w:bCs/>
          <w:sz w:val="28"/>
          <w:szCs w:val="28"/>
          <w:lang w:eastAsia="zh-CN"/>
        </w:rPr>
      </w:pPr>
      <w:r>
        <w:rPr>
          <w:rFonts w:ascii="Times New Roman" w:hAnsi="Times New Roman" w:eastAsia="SimSun" w:cs="Times New Roman"/>
          <w:b/>
          <w:sz w:val="28"/>
          <w:szCs w:val="28"/>
          <w:lang w:eastAsia="zh-CN"/>
        </w:rPr>
        <w:t xml:space="preserve">от </w:t>
      </w:r>
      <w:r>
        <w:rPr>
          <w:rFonts w:hint="default" w:ascii="Times New Roman" w:hAnsi="Times New Roman" w:eastAsia="SimSun" w:cs="Times New Roman"/>
          <w:b/>
          <w:sz w:val="28"/>
          <w:szCs w:val="28"/>
          <w:lang w:val="ru-RU" w:eastAsia="zh-CN"/>
        </w:rPr>
        <w:t>28</w:t>
      </w:r>
      <w:r>
        <w:rPr>
          <w:rFonts w:ascii="Times New Roman" w:hAnsi="Times New Roman" w:eastAsia="SimSun" w:cs="Times New Roman"/>
          <w:b/>
          <w:sz w:val="28"/>
          <w:szCs w:val="28"/>
          <w:lang w:eastAsia="zh-CN"/>
        </w:rPr>
        <w:t xml:space="preserve">.04.2023  </w:t>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 xml:space="preserve"> </w:t>
      </w:r>
      <w:r>
        <w:rPr>
          <w:rFonts w:hint="default" w:ascii="Times New Roman" w:hAnsi="Times New Roman" w:eastAsia="SimSun" w:cs="Times New Roman"/>
          <w:b/>
          <w:sz w:val="28"/>
          <w:szCs w:val="28"/>
          <w:lang w:val="ru-RU" w:eastAsia="zh-CN"/>
        </w:rPr>
        <w:t xml:space="preserve">  </w:t>
      </w:r>
      <w:r>
        <w:rPr>
          <w:rFonts w:ascii="Times New Roman" w:hAnsi="Times New Roman" w:eastAsia="SimSun" w:cs="Times New Roman"/>
          <w:b/>
          <w:sz w:val="28"/>
          <w:szCs w:val="28"/>
          <w:lang w:eastAsia="zh-CN"/>
        </w:rPr>
        <w:t xml:space="preserve">  г. Обоянь                     </w:t>
      </w:r>
      <w:r>
        <w:rPr>
          <w:rFonts w:hint="default" w:ascii="Times New Roman" w:hAnsi="Times New Roman" w:eastAsia="SimSun" w:cs="Times New Roman"/>
          <w:b/>
          <w:sz w:val="28"/>
          <w:szCs w:val="28"/>
          <w:lang w:val="ru-RU" w:eastAsia="zh-CN"/>
        </w:rPr>
        <w:t xml:space="preserve">  </w:t>
      </w:r>
      <w:r>
        <w:rPr>
          <w:rFonts w:ascii="Times New Roman" w:hAnsi="Times New Roman" w:eastAsia="SimSun" w:cs="Times New Roman"/>
          <w:b/>
          <w:sz w:val="28"/>
          <w:szCs w:val="28"/>
          <w:lang w:eastAsia="zh-CN"/>
        </w:rPr>
        <w:t xml:space="preserve">            №</w:t>
      </w:r>
      <w:r>
        <w:rPr>
          <w:rFonts w:hint="default" w:ascii="Times New Roman" w:hAnsi="Times New Roman" w:eastAsia="SimSun" w:cs="Times New Roman"/>
          <w:b/>
          <w:sz w:val="28"/>
          <w:szCs w:val="28"/>
          <w:lang w:val="ru-RU" w:eastAsia="zh-CN"/>
        </w:rPr>
        <w:t>180</w:t>
      </w:r>
      <w:r>
        <w:rPr>
          <w:rFonts w:ascii="Times New Roman" w:hAnsi="Times New Roman" w:eastAsia="SimSun" w:cs="Times New Roman"/>
          <w:b/>
          <w:sz w:val="28"/>
          <w:szCs w:val="28"/>
          <w:lang w:eastAsia="zh-CN"/>
        </w:rPr>
        <w:t>-6-РС</w:t>
      </w:r>
    </w:p>
    <w:p>
      <w:pPr>
        <w:autoSpaceDE w:val="0"/>
        <w:autoSpaceDN w:val="0"/>
        <w:adjustRightInd w:val="0"/>
        <w:spacing w:after="0" w:line="240" w:lineRule="auto"/>
        <w:jc w:val="center"/>
        <w:rPr>
          <w:rFonts w:ascii="Times New Roman" w:hAnsi="Times New Roman" w:cs="Times New Roman"/>
          <w:b/>
          <w:sz w:val="28"/>
          <w:szCs w:val="28"/>
        </w:rPr>
      </w:pP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w:t>
      </w:r>
      <w:r>
        <w:rPr>
          <w:rFonts w:ascii="Times New Roman" w:hAnsi="Times New Roman" w:cs="Times New Roman"/>
          <w:b/>
          <w:sz w:val="28"/>
          <w:szCs w:val="28"/>
          <w:lang w:val="ru-RU"/>
        </w:rPr>
        <w:t>расчёта</w:t>
      </w:r>
      <w:r>
        <w:rPr>
          <w:rFonts w:ascii="Times New Roman" w:hAnsi="Times New Roman" w:cs="Times New Roman"/>
          <w:b/>
          <w:sz w:val="28"/>
          <w:szCs w:val="28"/>
        </w:rPr>
        <w:t xml:space="preserve">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Обоянь» Обоянского района Курской области и установлении размера платы за пользование жилым помещением (плата за наем)</w:t>
      </w:r>
    </w:p>
    <w:p>
      <w:pPr>
        <w:autoSpaceDE w:val="0"/>
        <w:autoSpaceDN w:val="0"/>
        <w:adjustRightInd w:val="0"/>
        <w:spacing w:after="0" w:line="240" w:lineRule="auto"/>
        <w:jc w:val="center"/>
        <w:rPr>
          <w:rFonts w:ascii="Times New Roman" w:hAnsi="Times New Roman" w:cs="Times New Roman"/>
          <w:b/>
          <w:sz w:val="28"/>
          <w:szCs w:val="28"/>
        </w:rPr>
      </w:pP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156 Жилищного кодекса Российской Федерации, приказом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муниципального жилищного фонда», Уставом муниципального образования «город Обоянь» Обоянского района Курской области, Собрание депутатов города Обояни</w:t>
      </w:r>
    </w:p>
    <w:p>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sz w:val="28"/>
          <w:szCs w:val="28"/>
        </w:rPr>
        <w:t>РЕШИЛО:</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w:t>
      </w:r>
      <w:r>
        <w:rPr>
          <w:rFonts w:ascii="Times New Roman" w:hAnsi="Times New Roman" w:cs="Times New Roman"/>
          <w:sz w:val="28"/>
          <w:szCs w:val="28"/>
          <w:lang w:val="ru-RU"/>
        </w:rPr>
        <w:t>расчёта</w:t>
      </w:r>
      <w:r>
        <w:rPr>
          <w:rFonts w:ascii="Times New Roman" w:hAnsi="Times New Roman" w:cs="Times New Roman"/>
          <w:sz w:val="28"/>
          <w:szCs w:val="28"/>
        </w:rPr>
        <w:t xml:space="preserve">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Обоянь» Обоянского района Курской области (приложение №1).</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Установить с 01.06.2023 базовый размер платы за наем жилого помещения (Нб) в размере 68,71 рубля за 1 кв. метр общей площади жилого помещения (площади жилого помещения, являющегося предметом договора социального найма или договора найма).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Установить с 01.06.2023 коэффициент соответствия платы (Кс) единым для всех граждан, проживающих в муниципальном образовании «город Обоянь» Обоянского района Курской области в размере 0,12.</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Установить с 01.06.2023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Обоянь» Обоянского района Курской области (приложение № 2).</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Решение Собрания депутатов города Обояни от 28.04.2017 №245-5-РС «Об установлении размера платы за пользование жилым помещением (платы за наем) с 1 июля 2017года» признать утратившим силу с 01.06.2023.</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Настоящее решение обнародовать и разместить на официальном сайте муниципального образования «город Обоянь» Обоянского района Курской области в телекоммуникационной сети «Интернет».</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Настоящее решение вступает в силу с 01.06.2023, но не ранее дня его обнародования.</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города Обояни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В.Г.</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Миненкова</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ru-RU"/>
        </w:rPr>
        <w:t>Врио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Глав</w:t>
      </w:r>
      <w:r>
        <w:rPr>
          <w:rFonts w:ascii="Times New Roman" w:hAnsi="Times New Roman" w:cs="Times New Roman"/>
          <w:sz w:val="28"/>
          <w:szCs w:val="28"/>
          <w:lang w:val="ru-RU"/>
        </w:rPr>
        <w:t>ы</w:t>
      </w:r>
      <w:r>
        <w:rPr>
          <w:rFonts w:ascii="Times New Roman" w:hAnsi="Times New Roman" w:cs="Times New Roman"/>
          <w:sz w:val="28"/>
          <w:szCs w:val="28"/>
        </w:rPr>
        <w:t xml:space="preserve"> города Обояни                                                       </w:t>
      </w:r>
      <w:r>
        <w:rPr>
          <w:rFonts w:ascii="Times New Roman" w:hAnsi="Times New Roman" w:cs="Times New Roman"/>
          <w:sz w:val="28"/>
          <w:szCs w:val="28"/>
          <w:lang w:val="ru-RU"/>
        </w:rPr>
        <w:t>Е</w:t>
      </w:r>
      <w:r>
        <w:rPr>
          <w:rFonts w:hint="default" w:ascii="Times New Roman" w:hAnsi="Times New Roman" w:cs="Times New Roman"/>
          <w:sz w:val="28"/>
          <w:szCs w:val="28"/>
          <w:lang w:val="ru-RU"/>
        </w:rPr>
        <w:t>. Ю. Бочарова</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Приложение 1</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города Обояни Обоянского района Курской области</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28</w:t>
      </w:r>
      <w:r>
        <w:rPr>
          <w:rFonts w:ascii="Times New Roman" w:hAnsi="Times New Roman" w:cs="Times New Roman"/>
          <w:sz w:val="28"/>
          <w:szCs w:val="28"/>
        </w:rPr>
        <w:t>.</w:t>
      </w:r>
      <w:r>
        <w:rPr>
          <w:rFonts w:hint="default" w:ascii="Times New Roman" w:hAnsi="Times New Roman" w:cs="Times New Roman"/>
          <w:sz w:val="28"/>
          <w:szCs w:val="28"/>
          <w:lang w:val="ru-RU"/>
        </w:rPr>
        <w:t>04</w:t>
      </w:r>
      <w:r>
        <w:rPr>
          <w:rFonts w:ascii="Times New Roman" w:hAnsi="Times New Roman" w:cs="Times New Roman"/>
          <w:sz w:val="28"/>
          <w:szCs w:val="28"/>
        </w:rPr>
        <w:t>.2023 №</w:t>
      </w:r>
      <w:r>
        <w:rPr>
          <w:rFonts w:hint="default" w:ascii="Times New Roman" w:hAnsi="Times New Roman" w:cs="Times New Roman"/>
          <w:sz w:val="28"/>
          <w:szCs w:val="28"/>
          <w:lang w:val="ru-RU"/>
        </w:rPr>
        <w:t>180</w:t>
      </w:r>
      <w:r>
        <w:rPr>
          <w:rFonts w:ascii="Times New Roman" w:hAnsi="Times New Roman" w:cs="Times New Roman"/>
          <w:sz w:val="28"/>
          <w:szCs w:val="28"/>
        </w:rPr>
        <w:t>-6-РС</w:t>
      </w:r>
    </w:p>
    <w:p>
      <w:pPr>
        <w:autoSpaceDE w:val="0"/>
        <w:autoSpaceDN w:val="0"/>
        <w:adjustRightInd w:val="0"/>
        <w:spacing w:after="0" w:line="240" w:lineRule="auto"/>
        <w:ind w:left="5103"/>
        <w:rPr>
          <w:rFonts w:ascii="Times New Roman" w:hAnsi="Times New Roman" w:cs="Times New Roman"/>
          <w:sz w:val="28"/>
          <w:szCs w:val="28"/>
        </w:rPr>
      </w:pPr>
    </w:p>
    <w:p>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Порядок расчета размера платы за пользование жилым помещением (платы за наем) для нанимателей жилых помещений и договорам социального найма и договорам найма жилых помещений муниципального жилищного фонда муниципального образования «город Обоянь» Обоянского района Курской области.</w:t>
      </w:r>
    </w:p>
    <w:p>
      <w:pPr>
        <w:autoSpaceDE w:val="0"/>
        <w:autoSpaceDN w:val="0"/>
        <w:adjustRightInd w:val="0"/>
        <w:spacing w:after="0" w:line="240" w:lineRule="auto"/>
        <w:ind w:firstLine="851"/>
        <w:rPr>
          <w:rFonts w:ascii="Times New Roman" w:hAnsi="Times New Roman" w:cs="Times New Roman"/>
          <w:b/>
          <w:bCs/>
          <w:sz w:val="28"/>
          <w:szCs w:val="28"/>
        </w:rPr>
      </w:pPr>
    </w:p>
    <w:p>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Обоянь» Обоянского района Курской области (далее- плата за наем) разработан в соответствии с Жилищным кодексом Российской Федерации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2016г.№668/пр.</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 Плата за наем входит в структуру платы за жилое помещение и начисляется в качестве отдельного платежа.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 Размер платы за наем определяется исходя из занимаемой нанимателем общей площади жилого помещения и устанавливается в зависимости от качества, благоустройства жилого помещения, месторасположения дома.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1.4. В соответствии с ч.9 ст.156 Жилищного кодекса РФ граждане, признанные в установленном порядке малоимущими гражданами и занимающие жилые помещения по договорам социального найма освобождаются от платы за наем.</w:t>
      </w:r>
    </w:p>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2. Расчет размера платы за наем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Размер платы за наем жилого помещения (Пнj) определяется по </w:t>
      </w:r>
      <w:r>
        <w:rPr>
          <w:rFonts w:ascii="Times New Roman" w:hAnsi="Times New Roman" w:cs="Times New Roman"/>
          <w:b/>
          <w:bCs/>
          <w:sz w:val="28"/>
          <w:szCs w:val="28"/>
        </w:rPr>
        <w:t>формуле 1</w:t>
      </w:r>
      <w:r>
        <w:rPr>
          <w:rFonts w:ascii="Times New Roman" w:hAnsi="Times New Roman" w:cs="Times New Roman"/>
          <w:sz w:val="28"/>
          <w:szCs w:val="28"/>
        </w:rPr>
        <w:t>:</w:t>
      </w:r>
    </w:p>
    <w:p>
      <w:pPr>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b/>
          <w:sz w:val="28"/>
          <w:szCs w:val="28"/>
        </w:rPr>
        <w:t>Пнj=Нб*Kj*Kc*Пj</w:t>
      </w:r>
      <w:r>
        <w:rPr>
          <w:rFonts w:ascii="Times New Roman" w:hAnsi="Times New Roman" w:cs="Times New Roman"/>
          <w:sz w:val="28"/>
          <w:szCs w:val="28"/>
        </w:rPr>
        <w:t>, где</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Пнj – размер платы за наем j-ого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Нб – базовый размер платы за наем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Kj – коэффициент характеризующий качество и благоустройство жилого помещения, месторасположение дома;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Kc – коэффициент соответствия платы;</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Пj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(кв.м.).</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 Коэффициент соответствия платы (Кс)</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2.2.1. Величина коэффициента соответствия платы устанавливается решением Собрания депутатов города Обояни исходя из социально-экономических условий в данном муниципальном образовании, по договорам социального найма в интервале [0;1], по договорам найма жилых помещений государственного или муниципального жилищного фонда в интервале [0;2]. При этом коэффициент соответствия платы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Курской области.</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2.2.2. Размер платы за наем жилого помещения устанавливается с использованием коэффициента соответствия платы (Кс).</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Величина коэффициента соответствия платы установлена исходя из социально-экономических условий муниципального образования «город Обоянь» Обоянского района Курской области, в размере - 0,12.</w:t>
      </w:r>
    </w:p>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3. Базовый размер платы за наем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 Базовый размер платы за наем жилого помещения определяется по </w:t>
      </w:r>
      <w:r>
        <w:rPr>
          <w:rFonts w:ascii="Times New Roman" w:hAnsi="Times New Roman" w:cs="Times New Roman"/>
          <w:b/>
          <w:bCs/>
          <w:sz w:val="28"/>
          <w:szCs w:val="28"/>
        </w:rPr>
        <w:t>формуле 2</w:t>
      </w:r>
      <w:r>
        <w:rPr>
          <w:rFonts w:ascii="Times New Roman" w:hAnsi="Times New Roman" w:cs="Times New Roman"/>
          <w:sz w:val="28"/>
          <w:szCs w:val="28"/>
        </w:rPr>
        <w:t>:</w:t>
      </w:r>
    </w:p>
    <w:p>
      <w:pPr>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b/>
          <w:sz w:val="28"/>
          <w:szCs w:val="28"/>
        </w:rPr>
        <w:t>HБ=CРс*0,001</w:t>
      </w:r>
      <w:r>
        <w:rPr>
          <w:rFonts w:ascii="Times New Roman" w:hAnsi="Times New Roman" w:cs="Times New Roman"/>
          <w:sz w:val="28"/>
          <w:szCs w:val="28"/>
        </w:rPr>
        <w:t>, где</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HБ- базовый размер платы за наем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 CРс- средняя цена 1 кв.м. общей площади квартир на вторичном рынке жилья по Курской области, в которой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указанной информации по Курской области, используется средняя цена 1 кв.м. общей площади квартир на вторичном рынке жилья по Курской области.</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Принять среднюю цену 1 кв.м.общей площади квартир на вторичном рынке жилья для всех типов квартир в муниципальном образовании «город Обоянь» Обоянского района Курской области по данным </w:t>
      </w:r>
      <w:r>
        <w:rPr>
          <w:rFonts w:ascii="Times New Roman" w:hAnsi="Times New Roman" w:eastAsia="Helvetica" w:cs="Times New Roman"/>
          <w:sz w:val="28"/>
          <w:szCs w:val="28"/>
          <w:shd w:val="clear" w:color="auto" w:fill="FFFFFF"/>
          <w:lang w:eastAsia="zh-CN" w:bidi="ar"/>
        </w:rPr>
        <w:t>т</w:t>
      </w:r>
      <w:r>
        <w:fldChar w:fldCharType="begin"/>
      </w:r>
      <w:r>
        <w:instrText xml:space="preserve"> HYPERLINK "https://kurskstat.gks.ru/" </w:instrText>
      </w:r>
      <w:r>
        <w:fldChar w:fldCharType="separate"/>
      </w:r>
      <w:r>
        <w:rPr>
          <w:rStyle w:val="4"/>
          <w:rFonts w:ascii="Times New Roman" w:hAnsi="Times New Roman" w:eastAsia="Helvetica" w:cs="Times New Roman"/>
          <w:color w:val="auto"/>
          <w:sz w:val="28"/>
          <w:szCs w:val="28"/>
          <w:u w:val="none"/>
          <w:shd w:val="clear" w:color="auto" w:fill="FFFFFF"/>
        </w:rPr>
        <w:t>ерриториального органа Федеральной службы государственной статистики по Курской области</w:t>
      </w:r>
      <w:r>
        <w:rPr>
          <w:rStyle w:val="4"/>
          <w:rFonts w:ascii="Times New Roman" w:hAnsi="Times New Roman" w:eastAsia="Helvetica" w:cs="Times New Roman"/>
          <w:color w:val="auto"/>
          <w:sz w:val="28"/>
          <w:szCs w:val="28"/>
          <w:u w:val="none"/>
          <w:shd w:val="clear" w:color="auto" w:fill="FFFFFF"/>
        </w:rPr>
        <w:fldChar w:fldCharType="end"/>
      </w:r>
      <w:r>
        <w:rPr>
          <w:rFonts w:ascii="Times New Roman" w:hAnsi="Times New Roman" w:eastAsia="Helvetica" w:cs="Times New Roman"/>
          <w:sz w:val="28"/>
          <w:szCs w:val="28"/>
          <w:shd w:val="clear" w:color="auto" w:fill="FFFFFF"/>
          <w:lang w:eastAsia="zh-CN" w:bidi="ar"/>
        </w:rPr>
        <w:t xml:space="preserve"> </w:t>
      </w:r>
      <w:r>
        <w:rPr>
          <w:rFonts w:ascii="Times New Roman" w:hAnsi="Times New Roman" w:cs="Times New Roman"/>
          <w:sz w:val="28"/>
          <w:szCs w:val="28"/>
        </w:rPr>
        <w:t>в размере 68705 руб. (средняя цена1кв.м. общей площади для всех типов квартир на вторичном рынке жилья, по состоянию за 4 квартал 2022).</w:t>
      </w:r>
    </w:p>
    <w:p>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HБ=68705*0,001=68,71 руб./кв.м.</w:t>
      </w:r>
    </w:p>
    <w:p>
      <w:pPr>
        <w:autoSpaceDE w:val="0"/>
        <w:autoSpaceDN w:val="0"/>
        <w:adjustRightInd w:val="0"/>
        <w:spacing w:after="0" w:line="240" w:lineRule="auto"/>
        <w:ind w:firstLine="851"/>
        <w:jc w:val="both"/>
        <w:rPr>
          <w:rFonts w:ascii="Times New Roman" w:hAnsi="Times New Roman" w:cs="Times New Roman"/>
          <w:b/>
          <w:bCs/>
          <w:sz w:val="28"/>
          <w:szCs w:val="28"/>
        </w:rPr>
      </w:pPr>
    </w:p>
    <w:p>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4. Коэффициент, характеризующий качество и благоустройство жилого помещения, месторасположение дома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 (Кj).</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Интегральное значение Кj для жилого помещения рассчитывается как средневзвешенное значение показателей по отдельным параметрам по </w:t>
      </w:r>
      <w:r>
        <w:rPr>
          <w:rFonts w:ascii="Times New Roman" w:hAnsi="Times New Roman" w:cs="Times New Roman"/>
          <w:b/>
          <w:bCs/>
          <w:sz w:val="28"/>
          <w:szCs w:val="28"/>
        </w:rPr>
        <w:t>формуле 3</w:t>
      </w:r>
      <w:r>
        <w:rPr>
          <w:rFonts w:ascii="Times New Roman" w:hAnsi="Times New Roman" w:cs="Times New Roman"/>
          <w:sz w:val="28"/>
          <w:szCs w:val="28"/>
        </w:rPr>
        <w:t>:</w:t>
      </w:r>
    </w:p>
    <w:p>
      <w:pPr>
        <w:autoSpaceDE w:val="0"/>
        <w:autoSpaceDN w:val="0"/>
        <w:adjustRightInd w:val="0"/>
        <w:spacing w:after="0" w:line="240" w:lineRule="auto"/>
        <w:ind w:firstLine="851"/>
        <w:jc w:val="center"/>
        <w:rPr>
          <w:rFonts w:ascii="Times New Roman" w:hAnsi="Times New Roman" w:cs="Times New Roman"/>
          <w:sz w:val="28"/>
          <w:szCs w:val="28"/>
        </w:rPr>
      </w:pPr>
      <w:r>
        <w:rPr>
          <w:rFonts w:ascii="Times New Roman" w:hAnsi="Times New Roman" w:cs="Times New Roman"/>
          <w:b/>
          <w:sz w:val="28"/>
          <w:szCs w:val="28"/>
        </w:rPr>
        <w:t>Кj=(К1+К2+К3)/3</w:t>
      </w:r>
      <w:r>
        <w:rPr>
          <w:rFonts w:ascii="Times New Roman" w:hAnsi="Times New Roman" w:cs="Times New Roman"/>
          <w:sz w:val="28"/>
          <w:szCs w:val="28"/>
        </w:rPr>
        <w:t>, где</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Кj – коэффициент, характеризующий качество и благоустройство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К2 – коэффициент, характеризующий благоустройство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К3 – коэффициент месторасположения дома.</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4.3. Значения показателей К1 – К3 оценивается в интервале [0.8;1.3].</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4.4. При определении размера платы за наем жилого помещения учитываются следующие коэффициенты, характеризующие качество, благоустройство жилого помещения и месторасположение, приведенные в таблице 2:</w:t>
      </w:r>
    </w:p>
    <w:p>
      <w:pPr>
        <w:autoSpaceDE w:val="0"/>
        <w:autoSpaceDN w:val="0"/>
        <w:adjustRightInd w:val="0"/>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3094"/>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Коэффициенты</w:t>
            </w: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Потребительские свойства</w:t>
            </w:r>
          </w:p>
        </w:tc>
        <w:tc>
          <w:tcPr>
            <w:tcW w:w="3191" w:type="dxa"/>
          </w:tcPr>
          <w:p>
            <w:pPr>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Значение</w:t>
            </w:r>
          </w:p>
          <w:p>
            <w:pPr>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коэффициента</w:t>
            </w:r>
          </w:p>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Показатели качества жилого помещения</w:t>
            </w:r>
          </w:p>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К1</w:t>
            </w: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 стен:</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autoSpaceDE w:val="0"/>
              <w:autoSpaceDN w:val="0"/>
              <w:adjustRightInd w:val="0"/>
              <w:spacing w:after="0" w:line="240" w:lineRule="auto"/>
              <w:jc w:val="center"/>
              <w:rPr>
                <w:rFonts w:ascii="Times New Roman" w:hAnsi="Times New Roman" w:cs="Times New Roman"/>
                <w:sz w:val="24"/>
                <w:szCs w:val="24"/>
              </w:rPr>
            </w:pP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-кирпичные, каменные,</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монолитные</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autoSpaceDE w:val="0"/>
              <w:autoSpaceDN w:val="0"/>
              <w:adjustRightInd w:val="0"/>
              <w:spacing w:after="0" w:line="240" w:lineRule="auto"/>
              <w:jc w:val="center"/>
              <w:rPr>
                <w:rFonts w:ascii="Times New Roman" w:hAnsi="Times New Roman" w:cs="Times New Roman"/>
                <w:sz w:val="24"/>
                <w:szCs w:val="24"/>
              </w:rPr>
            </w:pP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-крупнопанельные, блочные</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autoSpaceDE w:val="0"/>
              <w:autoSpaceDN w:val="0"/>
              <w:adjustRightInd w:val="0"/>
              <w:spacing w:after="0" w:line="240" w:lineRule="auto"/>
              <w:jc w:val="center"/>
              <w:rPr>
                <w:rFonts w:ascii="Times New Roman" w:hAnsi="Times New Roman" w:cs="Times New Roman"/>
                <w:sz w:val="24"/>
                <w:szCs w:val="24"/>
              </w:rPr>
            </w:pP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-деревянные, смешанные</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Показатели благоустройства жилого помещения</w:t>
            </w:r>
          </w:p>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К2</w:t>
            </w: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дома, имеющие все виды благоустройства (с централизованным холодным водоснабжением, отоплением и системой водоотведения)</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autoSpaceDE w:val="0"/>
              <w:autoSpaceDN w:val="0"/>
              <w:adjustRightInd w:val="0"/>
              <w:spacing w:after="0" w:line="240" w:lineRule="auto"/>
              <w:jc w:val="center"/>
              <w:rPr>
                <w:rFonts w:ascii="Times New Roman" w:hAnsi="Times New Roman" w:cs="Times New Roman"/>
                <w:sz w:val="24"/>
                <w:szCs w:val="24"/>
              </w:rPr>
            </w:pP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дома, имеющие не все виды</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благоустройства, общежития</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autoSpaceDE w:val="0"/>
              <w:autoSpaceDN w:val="0"/>
              <w:adjustRightInd w:val="0"/>
              <w:spacing w:after="0" w:line="240" w:lineRule="auto"/>
              <w:jc w:val="center"/>
              <w:rPr>
                <w:rFonts w:ascii="Times New Roman" w:hAnsi="Times New Roman" w:cs="Times New Roman"/>
                <w:sz w:val="24"/>
                <w:szCs w:val="24"/>
              </w:rPr>
            </w:pPr>
          </w:p>
        </w:tc>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дома без удобств, неканализируемые</w:t>
            </w:r>
          </w:p>
        </w:tc>
        <w:tc>
          <w:tcPr>
            <w:tcW w:w="31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месторасположения</w:t>
            </w:r>
          </w:p>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К3</w:t>
            </w:r>
          </w:p>
        </w:tc>
        <w:tc>
          <w:tcPr>
            <w:tcW w:w="3190"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Обоянь</w:t>
            </w:r>
          </w:p>
        </w:tc>
        <w:tc>
          <w:tcPr>
            <w:tcW w:w="3191"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bl>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Конкретному жилому помещению соответствует лишь один из показателей качества, благоустройства жилого помещения, месторасположение дома.</w:t>
      </w:r>
    </w:p>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5. Порядок внесения платы за наем</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третьего числа месяца, следующего за истекшим месяцем, если иной срок не установлен договором.</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5.4.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ключевой ставки Банка России,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ключевой ставки Банка России, действующей на день фактической оплаты, от не выплаченной в срок суммы за каждый день просрочки.</w:t>
      </w:r>
    </w:p>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6. Пример расчета размера платы за пользование жилым помещением (платы за наем) для нанимателей жилых помещений и договорам социального найма и договорам найма жилых помещений</w:t>
      </w:r>
    </w:p>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6.1 Исходные данные для расчета платы за пользование жилым помещением (платы за наем ) по договорам и договорам социального найма жилых помещений с 01.06.2023.</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Базовая ставка платы за жилое помещение (платы за наем ) - 68,71 руб. в месяц за 1 кв.м общей площади. (Нб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Жилое помещение, для которого определятся плата за пользование жилым помещением – отдельная квартира , площадью 45 кв. (Пj )</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Коэффициент соответствия платы - 0,12 ( Кс)</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Показатели качества, благоустройства и месторасположения, используемые в примере , приведены в таблице 3.</w:t>
      </w:r>
    </w:p>
    <w:p>
      <w:pPr>
        <w:autoSpaceDE w:val="0"/>
        <w:autoSpaceDN w:val="0"/>
        <w:adjustRightInd w:val="0"/>
        <w:spacing w:after="0" w:line="240" w:lineRule="auto"/>
        <w:jc w:val="right"/>
        <w:rPr>
          <w:rFonts w:ascii="Times New Roman" w:hAnsi="Times New Roman" w:cs="Times New Roman"/>
          <w:sz w:val="28"/>
          <w:szCs w:val="28"/>
          <w:highlight w:val="yellow"/>
        </w:rPr>
      </w:pPr>
      <w:r>
        <w:rPr>
          <w:rFonts w:ascii="Times New Roman" w:hAnsi="Times New Roman" w:cs="Times New Roman"/>
          <w:sz w:val="28"/>
          <w:szCs w:val="28"/>
        </w:rPr>
        <w:t>Таблица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130"/>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коэффициента</w:t>
            </w:r>
          </w:p>
        </w:tc>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Жилое помещение, для которого</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определяется плата за наем</w:t>
            </w:r>
          </w:p>
        </w:tc>
        <w:tc>
          <w:tcPr>
            <w:tcW w:w="3191"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(выбираем из таблицы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 качества жилого помещения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К1</w:t>
            </w:r>
          </w:p>
        </w:tc>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Материал стен:</w:t>
            </w:r>
          </w:p>
        </w:tc>
        <w:tc>
          <w:tcPr>
            <w:tcW w:w="3191" w:type="dxa"/>
          </w:tcPr>
          <w:p>
            <w:pPr>
              <w:autoSpaceDE w:val="0"/>
              <w:autoSpaceDN w:val="0"/>
              <w:adjustRightInd w:val="0"/>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autoSpaceDE w:val="0"/>
              <w:autoSpaceDN w:val="0"/>
              <w:adjustRightInd w:val="0"/>
              <w:spacing w:after="0" w:line="240" w:lineRule="auto"/>
              <w:jc w:val="center"/>
              <w:rPr>
                <w:rFonts w:ascii="Times New Roman" w:hAnsi="Times New Roman" w:cs="Times New Roman"/>
                <w:sz w:val="28"/>
                <w:szCs w:val="28"/>
              </w:rPr>
            </w:pPr>
          </w:p>
        </w:tc>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-крупнопанельные, блочные</w:t>
            </w:r>
          </w:p>
        </w:tc>
        <w:tc>
          <w:tcPr>
            <w:tcW w:w="3191"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 благоустройства жилого помещения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К2</w:t>
            </w:r>
          </w:p>
        </w:tc>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Жилые дома, имеющие не все виды</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общежития</w:t>
            </w:r>
          </w:p>
        </w:tc>
        <w:tc>
          <w:tcPr>
            <w:tcW w:w="3191"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 месторасположения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К3</w:t>
            </w:r>
          </w:p>
        </w:tc>
        <w:tc>
          <w:tcPr>
            <w:tcW w:w="3190"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Обоянь</w:t>
            </w:r>
          </w:p>
        </w:tc>
        <w:tc>
          <w:tcPr>
            <w:tcW w:w="3191" w:type="dxa"/>
          </w:tcPr>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bl>
    <w:p>
      <w:pPr>
        <w:autoSpaceDE w:val="0"/>
        <w:autoSpaceDN w:val="0"/>
        <w:adjustRightInd w:val="0"/>
        <w:spacing w:after="0" w:line="240" w:lineRule="auto"/>
        <w:jc w:val="right"/>
        <w:rPr>
          <w:rFonts w:ascii="Times New Roman" w:hAnsi="Times New Roman" w:cs="Times New Roman"/>
          <w:sz w:val="28"/>
          <w:szCs w:val="28"/>
        </w:rPr>
      </w:pP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Кj - коэффициент, характеризующий качество и благоустройство жилого помещения, месторасположение дома;</w:t>
      </w:r>
    </w:p>
    <w:p>
      <w:pPr>
        <w:autoSpaceDE w:val="0"/>
        <w:autoSpaceDN w:val="0"/>
        <w:adjustRightInd w:val="0"/>
        <w:spacing w:after="0" w:line="240" w:lineRule="auto"/>
        <w:ind w:firstLine="851"/>
        <w:jc w:val="both"/>
        <w:rPr>
          <w:rFonts w:ascii="Times New Roman" w:hAnsi="Times New Roman" w:cs="Times New Roman"/>
          <w:sz w:val="28"/>
          <w:szCs w:val="28"/>
          <w:highlight w:val="yellow"/>
        </w:rPr>
      </w:pPr>
      <w:r>
        <w:rPr>
          <w:rFonts w:ascii="Times New Roman" w:hAnsi="Times New Roman" w:cs="Times New Roman"/>
          <w:b/>
          <w:sz w:val="28"/>
          <w:szCs w:val="28"/>
        </w:rPr>
        <w:t>Кj=(К1+К2+К3)/3</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Кj = (1,2+1,3+1,0)/3= 1,2</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Плата за наем Пнj определяется по следующей формуле:</w:t>
      </w:r>
    </w:p>
    <w:p>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Пнj = Нб * Кj * Кс * Пj</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Пнj =68,71*1,2*0,12 =9,89 руб за 1 кв.м.</w:t>
      </w:r>
    </w:p>
    <w:p>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Плата за найм равна 9,89 руб за 1 кв.м *45 кв.м= 445,05 рублей в месяц.</w:t>
      </w:r>
    </w:p>
    <w:p>
      <w:pPr>
        <w:autoSpaceDE w:val="0"/>
        <w:autoSpaceDN w:val="0"/>
        <w:adjustRightInd w:val="0"/>
        <w:spacing w:after="0" w:line="240" w:lineRule="auto"/>
        <w:ind w:firstLine="851"/>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Приложение</w:t>
      </w:r>
    </w:p>
    <w:p>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к Порядку расчета размера платы за пользование жилыми помещениями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Обоянь» Обоянского района Курской области</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Расчет средневзвешенного значения (Kj) муниципального образования «город Обоянь» Обоянского района Курской области</w:t>
      </w:r>
    </w:p>
    <w:p>
      <w:pPr>
        <w:autoSpaceDE w:val="0"/>
        <w:autoSpaceDN w:val="0"/>
        <w:adjustRightInd w:val="0"/>
        <w:spacing w:after="0" w:line="240" w:lineRule="auto"/>
        <w:rPr>
          <w:rFonts w:ascii="Times New Roman" w:hAnsi="Times New Roman" w:cs="Times New Roman"/>
          <w:b/>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43"/>
        <w:gridCol w:w="1610"/>
        <w:gridCol w:w="1884"/>
        <w:gridCol w:w="165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п/п</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Жилищный фонд по видам благоустройства</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Коэффициент</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качества жилого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помещения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К1</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Коэффициент</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благоустройства</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жилого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помещения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К2</w:t>
            </w:r>
          </w:p>
        </w:tc>
        <w:tc>
          <w:tcPr>
            <w:tcW w:w="1652"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Коэффициент</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место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расположения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жилого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помещения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К3</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Кj</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(К1+К2+К3)/3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кирпичными, каменными, монолитными стенами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 всеми видами благоустройства*</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1652"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кирпичными, каменными, монолитными стенами, имеющие не все виды благоустройства, общежития</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кирпичными, каменными, монолитными стенами, без удобств, неканализируемые</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крупнопанельными, блочными стенами, со всеми видами благоустройства*</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24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здания с крупнопанельными, блочными стенами, имеющие не все виды благоустройства, общежития</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24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здания с крупнопанельными, блочными стенами, без удобств, неканализируемые</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деревянными, смешанными стенами, со всеми видами благоустройства*</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деревянными, смешанными стенами,</w:t>
            </w:r>
            <w:r>
              <w:rPr>
                <w:rFonts w:ascii="Times New Roman" w:hAnsi="Times New Roman" w:cs="Times New Roman"/>
                <w:sz w:val="24"/>
                <w:szCs w:val="24"/>
              </w:rPr>
              <w:t xml:space="preserve"> </w:t>
            </w:r>
            <w:r>
              <w:rPr>
                <w:rFonts w:ascii="Times New Roman" w:hAnsi="Times New Roman" w:cs="Times New Roman"/>
                <w:bCs/>
                <w:sz w:val="24"/>
                <w:szCs w:val="24"/>
              </w:rPr>
              <w:t>имеющие не все виды благоустройства, общежития</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2243"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деревянными, смешанными стенами,</w:t>
            </w:r>
            <w:r>
              <w:rPr>
                <w:rFonts w:ascii="Times New Roman" w:hAnsi="Times New Roman" w:cs="Times New Roman"/>
                <w:sz w:val="24"/>
                <w:szCs w:val="24"/>
              </w:rPr>
              <w:t xml:space="preserve"> </w:t>
            </w:r>
            <w:r>
              <w:rPr>
                <w:rFonts w:ascii="Times New Roman" w:hAnsi="Times New Roman" w:cs="Times New Roman"/>
                <w:bCs/>
                <w:sz w:val="24"/>
                <w:szCs w:val="24"/>
              </w:rPr>
              <w:t>без удобств, неканализируемые</w:t>
            </w:r>
          </w:p>
        </w:tc>
        <w:tc>
          <w:tcPr>
            <w:tcW w:w="161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88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6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48"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p>
        </w:tc>
      </w:tr>
    </w:tbl>
    <w:p>
      <w:pPr>
        <w:autoSpaceDE w:val="0"/>
        <w:autoSpaceDN w:val="0"/>
        <w:adjustRightInd w:val="0"/>
        <w:spacing w:after="0" w:line="240" w:lineRule="auto"/>
        <w:ind w:firstLine="658" w:firstLineChars="235"/>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централизованным или индивидуальным газовым отоплением, холодным и горячим водоснабжением (центральным или местным водонагревателем), с централизованным водоотведением, электроснабжением.</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Приложение 2</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города Обояни</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Обоянского района Курской области</w:t>
      </w:r>
    </w:p>
    <w:p>
      <w:pPr>
        <w:autoSpaceDE w:val="0"/>
        <w:autoSpaceDN w:val="0"/>
        <w:adjustRightInd w:val="0"/>
        <w:spacing w:after="0" w:line="240" w:lineRule="auto"/>
        <w:ind w:left="4536"/>
        <w:rPr>
          <w:rFonts w:ascii="Times New Roman" w:hAnsi="Times New Roman" w:cs="Times New Roman"/>
          <w:sz w:val="28"/>
          <w:szCs w:val="28"/>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28</w:t>
      </w:r>
      <w:r>
        <w:rPr>
          <w:rFonts w:ascii="Times New Roman" w:hAnsi="Times New Roman" w:cs="Times New Roman"/>
          <w:sz w:val="28"/>
          <w:szCs w:val="28"/>
        </w:rPr>
        <w:t>.</w:t>
      </w:r>
      <w:r>
        <w:rPr>
          <w:rFonts w:hint="default" w:ascii="Times New Roman" w:hAnsi="Times New Roman" w:cs="Times New Roman"/>
          <w:sz w:val="28"/>
          <w:szCs w:val="28"/>
          <w:lang w:val="ru-RU"/>
        </w:rPr>
        <w:t>04</w:t>
      </w:r>
      <w:r>
        <w:rPr>
          <w:rFonts w:ascii="Times New Roman" w:hAnsi="Times New Roman" w:cs="Times New Roman"/>
          <w:sz w:val="28"/>
          <w:szCs w:val="28"/>
        </w:rPr>
        <w:t>.2023 №</w:t>
      </w:r>
      <w:r>
        <w:rPr>
          <w:rFonts w:hint="default" w:ascii="Times New Roman" w:hAnsi="Times New Roman" w:cs="Times New Roman"/>
          <w:sz w:val="28"/>
          <w:szCs w:val="28"/>
          <w:lang w:val="ru-RU"/>
        </w:rPr>
        <w:t>180</w:t>
      </w:r>
      <w:r>
        <w:rPr>
          <w:rFonts w:ascii="Times New Roman" w:hAnsi="Times New Roman" w:cs="Times New Roman"/>
          <w:sz w:val="28"/>
          <w:szCs w:val="28"/>
        </w:rPr>
        <w:t>-6-РС</w:t>
      </w:r>
    </w:p>
    <w:p>
      <w:pPr>
        <w:autoSpaceDE w:val="0"/>
        <w:autoSpaceDN w:val="0"/>
        <w:adjustRightInd w:val="0"/>
        <w:spacing w:after="0" w:line="240" w:lineRule="auto"/>
        <w:rPr>
          <w:rFonts w:ascii="Times New Roman" w:hAnsi="Times New Roman" w:cs="Times New Roman"/>
          <w:b/>
          <w:bCs/>
          <w:sz w:val="28"/>
          <w:szCs w:val="28"/>
        </w:rPr>
      </w:pPr>
    </w:p>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Размер платы</w:t>
      </w:r>
    </w:p>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с </w:t>
      </w:r>
      <w:r>
        <w:rPr>
          <w:rFonts w:hint="default" w:ascii="Times New Roman" w:hAnsi="Times New Roman" w:cs="Times New Roman"/>
          <w:b/>
          <w:bCs/>
          <w:sz w:val="28"/>
          <w:szCs w:val="28"/>
          <w:lang w:val="ru-RU"/>
        </w:rPr>
        <w:t>01</w:t>
      </w:r>
      <w:r>
        <w:rPr>
          <w:rFonts w:ascii="Times New Roman" w:hAnsi="Times New Roman" w:cs="Times New Roman"/>
          <w:b/>
          <w:bCs/>
          <w:sz w:val="28"/>
          <w:szCs w:val="28"/>
        </w:rPr>
        <w:t>.</w:t>
      </w:r>
      <w:r>
        <w:rPr>
          <w:rFonts w:hint="default" w:ascii="Times New Roman" w:hAnsi="Times New Roman" w:cs="Times New Roman"/>
          <w:b/>
          <w:bCs/>
          <w:sz w:val="28"/>
          <w:szCs w:val="28"/>
          <w:lang w:val="ru-RU"/>
        </w:rPr>
        <w:t>06</w:t>
      </w:r>
      <w:r>
        <w:rPr>
          <w:rFonts w:ascii="Times New Roman" w:hAnsi="Times New Roman" w:cs="Times New Roman"/>
          <w:b/>
          <w:bCs/>
          <w:sz w:val="28"/>
          <w:szCs w:val="28"/>
        </w:rPr>
        <w:t>.2023 в муниципальном образовании «город Обоянь» Обоянского района Курской области</w:t>
      </w:r>
    </w:p>
    <w:p>
      <w:pPr>
        <w:autoSpaceDE w:val="0"/>
        <w:autoSpaceDN w:val="0"/>
        <w:adjustRightInd w:val="0"/>
        <w:spacing w:after="0" w:line="240" w:lineRule="auto"/>
        <w:jc w:val="center"/>
        <w:rPr>
          <w:rFonts w:ascii="Times New Roman" w:hAnsi="Times New Roman" w:cs="Times New Roman"/>
          <w:b/>
          <w:bCs/>
          <w:sz w:val="28"/>
          <w:szCs w:val="28"/>
        </w:rPr>
      </w:pPr>
    </w:p>
    <w:tbl>
      <w:tblPr>
        <w:tblStyle w:val="7"/>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79"/>
        <w:gridCol w:w="1174"/>
        <w:gridCol w:w="1530"/>
        <w:gridCol w:w="168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п/п</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Жилищный фонд по видам благоустройства</w:t>
            </w:r>
          </w:p>
        </w:tc>
        <w:tc>
          <w:tcPr>
            <w:tcW w:w="1174"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Базовый</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размер</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платы за</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наем</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Нб</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Коэффиц</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иент,</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характири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зующий</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качество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благоустр</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ойство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жилого</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помещени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Кj</w:t>
            </w:r>
          </w:p>
        </w:tc>
        <w:tc>
          <w:tcPr>
            <w:tcW w:w="168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Коэффиц</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иент</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соответст</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вия</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платы</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Кс</w:t>
            </w:r>
          </w:p>
        </w:tc>
        <w:tc>
          <w:tcPr>
            <w:tcW w:w="1905"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Размер платы</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за наем</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Пнj=Нб*Кj*Кс,</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за 1 кв.м.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кирпичными, каменными, монолитными стенами</w:t>
            </w:r>
          </w:p>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 всеми видами благоустройства*</w:t>
            </w:r>
          </w:p>
        </w:tc>
        <w:tc>
          <w:tcPr>
            <w:tcW w:w="1174"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кирпичными, каменными, монолитными стенами, имеющие не все виды благоустройства, общежития</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кирпичными, каменными, монолитными стенами, без удобств, неканализируемые</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крупнопанельными, блочными стенами, со всеми видами благоустройства*</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80"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27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здания с крупнопанельными, блочными стенами, имеющие не все виды благоустройства, общежития</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27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Жилые здания с крупнопанельными, блочными стенами, без удобств, неканализируемые</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деревянными, смешанными стенами, со всеми видами благоустройства*</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деревянными, смешанными стенами,</w:t>
            </w:r>
            <w:r>
              <w:rPr>
                <w:rFonts w:ascii="Times New Roman" w:hAnsi="Times New Roman" w:cs="Times New Roman"/>
                <w:sz w:val="24"/>
                <w:szCs w:val="24"/>
              </w:rPr>
              <w:t xml:space="preserve"> </w:t>
            </w:r>
            <w:r>
              <w:rPr>
                <w:rFonts w:ascii="Times New Roman" w:hAnsi="Times New Roman" w:cs="Times New Roman"/>
                <w:bCs/>
                <w:sz w:val="24"/>
                <w:szCs w:val="24"/>
              </w:rPr>
              <w:t>имеющие не все виды благоустройства, общежития</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2279"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Жилые здания с деревянными, смешанными стенами,</w:t>
            </w:r>
            <w:r>
              <w:rPr>
                <w:rFonts w:ascii="Times New Roman" w:hAnsi="Times New Roman" w:cs="Times New Roman"/>
                <w:sz w:val="24"/>
                <w:szCs w:val="24"/>
              </w:rPr>
              <w:t xml:space="preserve"> </w:t>
            </w:r>
            <w:r>
              <w:rPr>
                <w:rFonts w:ascii="Times New Roman" w:hAnsi="Times New Roman" w:cs="Times New Roman"/>
                <w:bCs/>
                <w:sz w:val="24"/>
                <w:szCs w:val="24"/>
              </w:rPr>
              <w:t>без удобств, неканализируемые</w:t>
            </w:r>
          </w:p>
        </w:tc>
        <w:tc>
          <w:tcPr>
            <w:tcW w:w="1174"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68,71</w:t>
            </w:r>
          </w:p>
        </w:tc>
        <w:tc>
          <w:tcPr>
            <w:tcW w:w="1530" w:type="dxa"/>
          </w:tcPr>
          <w:p>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w:t>
            </w:r>
          </w:p>
        </w:tc>
        <w:tc>
          <w:tcPr>
            <w:tcW w:w="1680" w:type="dxa"/>
          </w:tcPr>
          <w:p>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0,12</w:t>
            </w:r>
          </w:p>
        </w:tc>
        <w:tc>
          <w:tcPr>
            <w:tcW w:w="1905" w:type="dxa"/>
          </w:tcPr>
          <w:p>
            <w:pPr>
              <w:autoSpaceDE w:val="0"/>
              <w:autoSpaceDN w:val="0"/>
              <w:adjustRightIn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7,42</w:t>
            </w:r>
          </w:p>
        </w:tc>
      </w:tr>
    </w:tbl>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ind w:firstLine="658" w:firstLineChars="235"/>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централизованным или индивидуальным газовым отоплением, холодным и горячим водоснабжением (центральным или местным водонагревателем), с централизованным водоотведением, электроснабжением.</w:t>
      </w:r>
    </w:p>
    <w:sectPr>
      <w:pgSz w:w="11906" w:h="16838"/>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47F"/>
    <w:rsid w:val="00094C69"/>
    <w:rsid w:val="000B62E6"/>
    <w:rsid w:val="000E3F1F"/>
    <w:rsid w:val="00172A27"/>
    <w:rsid w:val="00287E1A"/>
    <w:rsid w:val="002C0538"/>
    <w:rsid w:val="002C220B"/>
    <w:rsid w:val="002F35C2"/>
    <w:rsid w:val="003573C4"/>
    <w:rsid w:val="003B41EF"/>
    <w:rsid w:val="003F7A49"/>
    <w:rsid w:val="0046754D"/>
    <w:rsid w:val="00482BD2"/>
    <w:rsid w:val="004A15FC"/>
    <w:rsid w:val="004B1E1F"/>
    <w:rsid w:val="004D3E5C"/>
    <w:rsid w:val="004F23B0"/>
    <w:rsid w:val="00590763"/>
    <w:rsid w:val="005E30BE"/>
    <w:rsid w:val="00601A1B"/>
    <w:rsid w:val="00725069"/>
    <w:rsid w:val="007A5F23"/>
    <w:rsid w:val="007D6144"/>
    <w:rsid w:val="00984F18"/>
    <w:rsid w:val="00A6482A"/>
    <w:rsid w:val="00A91730"/>
    <w:rsid w:val="00AA5619"/>
    <w:rsid w:val="00AF7896"/>
    <w:rsid w:val="00B36A2E"/>
    <w:rsid w:val="00BA1BC2"/>
    <w:rsid w:val="00DE4CC7"/>
    <w:rsid w:val="00E1038F"/>
    <w:rsid w:val="00E14F2D"/>
    <w:rsid w:val="00E30F64"/>
    <w:rsid w:val="00FA73BA"/>
    <w:rsid w:val="00FE0706"/>
    <w:rsid w:val="01AF7ED5"/>
    <w:rsid w:val="031A37C8"/>
    <w:rsid w:val="05E414F6"/>
    <w:rsid w:val="09A55CF9"/>
    <w:rsid w:val="0E0A03E8"/>
    <w:rsid w:val="108F72E3"/>
    <w:rsid w:val="138F034D"/>
    <w:rsid w:val="1B2A710E"/>
    <w:rsid w:val="244A49CB"/>
    <w:rsid w:val="25C1530A"/>
    <w:rsid w:val="298A1612"/>
    <w:rsid w:val="2AA25CA6"/>
    <w:rsid w:val="2C8A132B"/>
    <w:rsid w:val="2D936B07"/>
    <w:rsid w:val="361E4FDC"/>
    <w:rsid w:val="3C1829B5"/>
    <w:rsid w:val="4D8157D6"/>
    <w:rsid w:val="4E7B3866"/>
    <w:rsid w:val="57B2754D"/>
    <w:rsid w:val="5C053D48"/>
    <w:rsid w:val="5F2B6584"/>
    <w:rsid w:val="5F7B73C4"/>
    <w:rsid w:val="61E178D9"/>
    <w:rsid w:val="67226AEE"/>
    <w:rsid w:val="6CF12E0B"/>
    <w:rsid w:val="6F3672B2"/>
    <w:rsid w:val="7479584B"/>
    <w:rsid w:val="74CD1E28"/>
    <w:rsid w:val="751E7477"/>
    <w:rsid w:val="756F032B"/>
    <w:rsid w:val="78F70C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Balloon Text"/>
    <w:basedOn w:val="1"/>
    <w:link w:val="8"/>
    <w:semiHidden/>
    <w:unhideWhenUsed/>
    <w:qFormat/>
    <w:uiPriority w:val="99"/>
    <w:pPr>
      <w:spacing w:after="0" w:line="240" w:lineRule="auto"/>
    </w:pPr>
    <w:rPr>
      <w:rFonts w:ascii="Tahoma" w:hAnsi="Tahoma" w:cs="Tahoma"/>
      <w:sz w:val="16"/>
      <w:szCs w:val="16"/>
    </w:rPr>
  </w:style>
  <w:style w:type="paragraph" w:styleId="6">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Текст выноски Знак"/>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EBC3-62BF-4F0F-9CAF-67C007009EB4}">
  <ds:schemaRefs/>
</ds:datastoreItem>
</file>

<file path=docProps/app.xml><?xml version="1.0" encoding="utf-8"?>
<Properties xmlns="http://schemas.openxmlformats.org/officeDocument/2006/extended-properties" xmlns:vt="http://schemas.openxmlformats.org/officeDocument/2006/docPropsVTypes">
  <Template>Normal</Template>
  <Pages>11</Pages>
  <Words>2369</Words>
  <Characters>13508</Characters>
  <Lines>112</Lines>
  <Paragraphs>31</Paragraphs>
  <TotalTime>1</TotalTime>
  <ScaleCrop>false</ScaleCrop>
  <LinksUpToDate>false</LinksUpToDate>
  <CharactersWithSpaces>15846</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2022-02-16T18:49:00Z</dcterms:created>
  <dc:creator>Семья</dc:creator>
  <cp:lastModifiedBy>Земля_отдел</cp:lastModifiedBy>
  <cp:lastPrinted>2023-04-07T13:14:00Z</cp:lastPrinted>
  <dcterms:modified xsi:type="dcterms:W3CDTF">2023-04-28T13:36:41Z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F9680B964AD94765A68CC92534676CDD</vt:lpwstr>
  </property>
</Properties>
</file>