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100" w:lineRule="atLeast"/>
        <w:ind w:left="75"/>
        <w:jc w:val="center"/>
        <w:rPr>
          <w:b/>
          <w:bCs/>
          <w:sz w:val="32"/>
          <w:szCs w:val="32"/>
        </w:rPr>
      </w:pPr>
    </w:p>
    <w:p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10.11.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2023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204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-6-РС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>
      <w:pPr>
        <w:tabs>
          <w:tab w:val="left" w:pos="1120"/>
        </w:tabs>
        <w:rPr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 внесении изменений и дополнений в Решение Собрания депутатов города Обояни от 24.12.2019 №25-6-РС "О постоянной комиссии по экономике, бюджету, финансам и налоговой политике"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Руководствуясь Уставом муниципального образования «города Обоянь» Обоянского района Курской области, Регламентом Собрания депутатов города Обояни, Собрание депутатов города Обояни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>
      <w:pPr>
        <w:pStyle w:val="9"/>
        <w:spacing w:after="0"/>
        <w:ind w:left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 Внести в Решение Собрания депутатов города Обояни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от 24.12.2019 №25-6-РС "О постоянной комиссии по экономике, бюджету, финансам и налоговой политике" следующие изменения и дополнения:</w:t>
      </w:r>
    </w:p>
    <w:p>
      <w:pPr>
        <w:pStyle w:val="9"/>
        <w:spacing w:after="0"/>
        <w:ind w:left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1.1.  Изложить пункт 2 в следующей редакции: 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«2. Утвердить состав постоянной комиссии по экономике, бюджету, финансам и налоговой политике Собрания депутатов города Обояни 6-го созыва: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Климов Олег Иванович;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Дмитриев Владислав Владимирович;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Щербаков Алексей Владимирович;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Звягинцев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Владимир Васильевич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;</w:t>
      </w:r>
    </w:p>
    <w:p>
      <w:pPr>
        <w:pStyle w:val="9"/>
        <w:spacing w:after="0"/>
        <w:ind w:left="0" w:firstLine="560" w:firstLineChars="200"/>
        <w:jc w:val="both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- Рыжих Инга Анатольевна.»</w:t>
      </w:r>
    </w:p>
    <w:p>
      <w:pPr>
        <w:pStyle w:val="9"/>
        <w:spacing w:after="0"/>
        <w:ind w:left="0"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 Решение вступает в силу со дня его подписания.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депутатов города Обояни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В.Г. Миненкова</w:t>
      </w: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D75B8"/>
    <w:rsid w:val="000D75B8"/>
    <w:rsid w:val="003619D0"/>
    <w:rsid w:val="004B5C98"/>
    <w:rsid w:val="008A7D2A"/>
    <w:rsid w:val="00951E59"/>
    <w:rsid w:val="00984B8A"/>
    <w:rsid w:val="00BC5325"/>
    <w:rsid w:val="00CB7A8B"/>
    <w:rsid w:val="00DF1957"/>
    <w:rsid w:val="2BD2247D"/>
    <w:rsid w:val="6FBC0DB1"/>
    <w:rsid w:val="76D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</w:style>
  <w:style w:type="paragraph" w:styleId="9">
    <w:name w:val="List Paragraph"/>
    <w:basedOn w:val="1"/>
    <w:qFormat/>
    <w:uiPriority w:val="0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191</Words>
  <Characters>1091</Characters>
  <Lines>9</Lines>
  <Paragraphs>2</Paragraphs>
  <TotalTime>75</TotalTime>
  <ScaleCrop>false</ScaleCrop>
  <LinksUpToDate>false</LinksUpToDate>
  <CharactersWithSpaces>1280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2023-11-08T11:53:00Z</dcterms:created>
  <dc:creator>Андрей</dc:creator>
  <cp:lastModifiedBy>123</cp:lastModifiedBy>
  <cp:lastPrinted>2023-11-14T10:48:31Z</cp:lastPrinted>
  <dcterms:modified xsi:type="dcterms:W3CDTF">2023-11-14T10:48:53Z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4AF212D197BE491889D8ADE2EC780454_13</vt:lpwstr>
  </property>
</Properties>
</file>