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spacing w:before="0" w:after="0" w:line="0" w:lineRule="atLeast"/>
        <w:ind w:left="0" w:right="0" w:firstLine="0"/>
        <w:jc w:val="center"/>
        <w:rPr>
          <w:rFonts w:ascii="Times New Roman" w:hAnsi="Times New Roman" w:eastAsia="SimSun" w:cs="Times New Roman"/>
          <w:b/>
          <w:i w:val="0"/>
          <w:sz w:val="36"/>
          <w:szCs w:val="36"/>
        </w:rPr>
      </w:pPr>
      <w:r>
        <w:rPr>
          <w:rFonts w:ascii="Times New Roman" w:hAnsi="Times New Roman" w:eastAsia="SimSun" w:cs="Times New Roman"/>
          <w:b/>
          <w:i w:val="0"/>
          <w:sz w:val="36"/>
          <w:szCs w:val="36"/>
        </w:rPr>
        <w:drawing>
          <wp:inline distT="0" distB="0" distL="0" distR="0">
            <wp:extent cx="594360" cy="86614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0" w:after="0" w:line="0" w:lineRule="atLeast"/>
        <w:ind w:left="0" w:right="0" w:firstLine="0"/>
        <w:jc w:val="center"/>
        <w:rPr>
          <w:rFonts w:ascii="Times New Roman" w:hAnsi="Times New Roman" w:eastAsia="SimSun" w:cs="Times New Roman"/>
          <w:b/>
          <w:i w:val="0"/>
          <w:sz w:val="36"/>
          <w:szCs w:val="36"/>
        </w:rPr>
      </w:pPr>
      <w:r>
        <w:rPr>
          <w:rFonts w:ascii="Times New Roman" w:hAnsi="Times New Roman" w:eastAsia="SimSun" w:cs="Times New Roman"/>
          <w:b/>
          <w:i w:val="0"/>
          <w:sz w:val="36"/>
          <w:szCs w:val="36"/>
        </w:rPr>
        <w:t xml:space="preserve">СОБРАНИЕ ДЕПУТАТОВ ГОРОДА ОБОЯНИ </w:t>
      </w:r>
    </w:p>
    <w:p>
      <w:pPr>
        <w:pStyle w:val="7"/>
        <w:keepNext/>
        <w:keepLines/>
        <w:spacing w:before="280" w:after="0" w:line="240" w:lineRule="auto"/>
        <w:ind w:left="0" w:right="0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>
      <w:pPr>
        <w:keepNext/>
        <w:numPr>
          <w:ilvl w:val="0"/>
          <w:numId w:val="0"/>
        </w:numPr>
        <w:spacing w:before="240" w:after="60"/>
        <w:ind w:left="0" w:right="0" w:firstLine="0"/>
        <w:outlineLvl w:val="2"/>
      </w:pPr>
      <w:r>
        <w:rPr>
          <w:rFonts w:ascii="Times New Roman" w:hAnsi="Times New Roman"/>
          <w:b/>
          <w:sz w:val="28"/>
          <w:u w:val="none"/>
        </w:rPr>
        <w:t>30.03.2022</w:t>
      </w:r>
      <w:r>
        <w:rPr>
          <w:rFonts w:hint="default" w:ascii="Times New Roman" w:hAnsi="Times New Roman"/>
          <w:b/>
          <w:sz w:val="28"/>
          <w:u w:val="none"/>
          <w:lang w:val="ru-RU"/>
        </w:rPr>
        <w:t xml:space="preserve"> г.</w:t>
      </w:r>
      <w:r>
        <w:rPr>
          <w:rFonts w:ascii="Times New Roman" w:hAnsi="Times New Roman"/>
          <w:b/>
          <w:sz w:val="28"/>
          <w:u w:val="none"/>
          <w:lang w:val="ru-RU"/>
        </w:rPr>
        <w:t xml:space="preserve"> </w:t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  <w:t/>
      </w:r>
      <w:r>
        <w:rPr>
          <w:rFonts w:hint="default" w:ascii="Times New Roman" w:hAnsi="Times New Roman"/>
          <w:b/>
          <w:sz w:val="28"/>
          <w:u w:val="none"/>
          <w:lang w:val="ru-RU"/>
        </w:rPr>
        <w:tab/>
      </w:r>
      <w:r>
        <w:rPr>
          <w:rFonts w:ascii="Times New Roman" w:hAnsi="Times New Roman"/>
          <w:b/>
          <w:sz w:val="28"/>
          <w:u w:val="none"/>
        </w:rPr>
        <w:t>№ 128-6-</w:t>
      </w:r>
      <w:r>
        <w:rPr>
          <w:rFonts w:ascii="Times New Roman" w:hAnsi="Times New Roman"/>
          <w:b/>
          <w:sz w:val="28"/>
          <w:u w:val="none"/>
          <w:lang w:val="ru-RU"/>
        </w:rPr>
        <w:t>РС</w:t>
      </w:r>
    </w:p>
    <w:p>
      <w:pPr>
        <w:keepNext/>
        <w:numPr>
          <w:ilvl w:val="0"/>
          <w:numId w:val="0"/>
        </w:numPr>
        <w:spacing w:before="240" w:after="60"/>
        <w:ind w:left="0" w:right="0" w:firstLine="0"/>
        <w:jc w:val="center"/>
        <w:outlineLvl w:val="0"/>
        <w:rPr>
          <w:rFonts w:ascii="Times New Roman" w:hAnsi="Times New Roman"/>
          <w:b/>
          <w:kern w:val="2"/>
          <w:sz w:val="28"/>
        </w:rPr>
      </w:pPr>
      <w:r>
        <w:rPr>
          <w:rFonts w:ascii="Times New Roman" w:hAnsi="Times New Roman"/>
          <w:b/>
          <w:kern w:val="2"/>
          <w:sz w:val="28"/>
        </w:rPr>
        <w:t>г. Обоянь</w:t>
      </w:r>
    </w:p>
    <w:p>
      <w:pPr>
        <w:numPr>
          <w:ilvl w:val="0"/>
          <w:numId w:val="0"/>
        </w:numPr>
        <w:spacing w:before="240" w:after="60"/>
        <w:ind w:left="0" w:right="0" w:firstLine="0"/>
        <w:jc w:val="center"/>
        <w:outlineLvl w:val="0"/>
        <w:rPr>
          <w:rFonts w:ascii="Times New Roman" w:hAnsi="Times New Roman"/>
          <w:b/>
          <w:kern w:val="2"/>
          <w:sz w:val="28"/>
        </w:rPr>
      </w:pPr>
    </w:p>
    <w:p>
      <w:pPr>
        <w:pStyle w:val="12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ежегодн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ого отчета Главы </w:t>
      </w:r>
    </w:p>
    <w:p>
      <w:pPr>
        <w:pStyle w:val="12"/>
        <w:ind w:left="0" w:righ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Обояни перед Собранием депутатов города Обояни </w:t>
      </w:r>
      <w: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Обоянского района Курской области</w:t>
      </w:r>
    </w:p>
    <w:p>
      <w:pPr>
        <w:pStyle w:val="12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spacing w:line="312" w:lineRule="exact"/>
        <w:ind w:left="0" w:right="0" w:firstLine="0"/>
        <w:jc w:val="both"/>
        <w:rPr>
          <w:rFonts w:ascii="Times New Roman" w:hAnsi="Times New Roman"/>
        </w:rPr>
      </w:pPr>
    </w:p>
    <w:p>
      <w:pPr>
        <w:pStyle w:val="5"/>
        <w:spacing w:line="312" w:lineRule="exact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11.1 ст. 35, п. 5.1 ч. 5 ст. 36 Федерального закона от 06.10.2003 №131-03 «Об общих принципах организации местного самоуправления в Российской Федерации» (с последующими изменениями и дополнениями), ч. 4 ст. 40 Федерального закона от 28.06.2014 №172-ФЗ «О стратегическом планировании в Российской Федерации», а также статьей 29 Устава муниципального образования «город Обоянь» Обоянского района Курской области, </w:t>
      </w:r>
      <w:r>
        <w:rPr>
          <w:rFonts w:ascii="Times New Roman" w:hAnsi="Times New Roman" w:eastAsia="Lucida Sans Unicode" w:cs="Times New Roman"/>
          <w:sz w:val="28"/>
          <w:szCs w:val="28"/>
          <w:lang w:bidi="ru-RU"/>
        </w:rPr>
        <w:t>Собрание депутатов города Обояни Обоянского района Курской области</w:t>
      </w:r>
    </w:p>
    <w:p>
      <w:pPr>
        <w:widowControl w:val="0"/>
        <w:suppressAutoHyphens/>
        <w:ind w:left="0" w:right="0" w:firstLine="708"/>
        <w:jc w:val="both"/>
        <w:rPr>
          <w:rFonts w:ascii="Times New Roman" w:hAnsi="Times New Roman" w:eastAsia="Lucida Sans Unicode" w:cs="Times New Roman"/>
          <w:sz w:val="28"/>
          <w:szCs w:val="28"/>
          <w:lang w:bidi="ru-RU"/>
        </w:rPr>
      </w:pPr>
    </w:p>
    <w:p>
      <w:pPr>
        <w:widowControl w:val="0"/>
        <w:suppressAutoHyphens/>
        <w:spacing w:before="0" w:after="120"/>
        <w:ind w:left="0" w:right="0" w:firstLine="0"/>
        <w:jc w:val="center"/>
        <w:rPr>
          <w:rFonts w:ascii="Times New Roman" w:hAnsi="Times New Roman" w:eastAsia="Lucida Sans Unicode" w:cs="Times New Roman"/>
          <w:b/>
          <w:sz w:val="28"/>
          <w:szCs w:val="28"/>
          <w:lang w:bidi="ru-RU"/>
        </w:rPr>
      </w:pPr>
      <w:r>
        <w:rPr>
          <w:rFonts w:ascii="Times New Roman" w:hAnsi="Times New Roman" w:eastAsia="Lucida Sans Unicode" w:cs="Times New Roman"/>
          <w:b/>
          <w:sz w:val="28"/>
          <w:szCs w:val="28"/>
          <w:lang w:bidi="ru-RU"/>
        </w:rPr>
        <w:t>РЕШИЛО:</w:t>
      </w:r>
    </w:p>
    <w:p>
      <w:pPr>
        <w:pStyle w:val="5"/>
        <w:spacing w:line="312" w:lineRule="exact"/>
        <w:ind w:left="0" w:right="300" w:firstLine="0"/>
        <w:jc w:val="both"/>
        <w:rPr>
          <w:rFonts w:ascii="Times New Roman" w:hAnsi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right="0" w:firstLine="560" w:firstLineChars="200"/>
        <w:jc w:val="both"/>
        <w:textAlignment w:val="auto"/>
      </w:pPr>
      <w:r>
        <w:rPr>
          <w:rStyle w:val="8"/>
          <w:rFonts w:ascii="Times New Roman" w:hAnsi="Times New Roman"/>
          <w:sz w:val="28"/>
          <w:szCs w:val="28"/>
          <w:shd w:val="clear" w:fill="auto"/>
          <w:lang w:val="ar-SA" w:eastAsia="ru-RU" w:bidi="ar-SA"/>
        </w:rPr>
        <w:t>1.Утвердить</w:t>
      </w:r>
      <w:r>
        <w:rPr>
          <w:rFonts w:ascii="Times New Roman" w:hAnsi="Times New Roman"/>
          <w:sz w:val="28"/>
          <w:szCs w:val="28"/>
        </w:rPr>
        <w:t xml:space="preserve"> Порядок проведения ежегодного отчета Главы города Обояни перед Собранием депутатов города Обояни Обоянского района Курской области.</w:t>
      </w:r>
    </w:p>
    <w:p>
      <w:pPr>
        <w:pStyle w:val="11"/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28" w:lineRule="auto"/>
        <w:ind w:left="0" w:right="0" w:firstLine="560" w:firstLineChars="20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pStyle w:val="11"/>
        <w:tabs>
          <w:tab w:val="left" w:pos="709"/>
        </w:tabs>
        <w:ind w:left="0"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tabs>
          <w:tab w:val="left" w:pos="709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1"/>
        <w:tabs>
          <w:tab w:val="left" w:pos="709"/>
        </w:tabs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города Обояни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В.Г. Миненкова</w:t>
      </w:r>
    </w:p>
    <w:p>
      <w:pPr>
        <w:pStyle w:val="13"/>
        <w:spacing w:before="0" w:after="0"/>
        <w:ind w:left="0" w:right="0" w:firstLine="0"/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spacing w:before="0" w:after="0"/>
        <w:ind w:left="0" w:right="0" w:firstLine="0"/>
        <w:jc w:val="both"/>
        <w:rPr>
          <w:rFonts w:ascii="Times New Roman" w:hAnsi="Times New Roman"/>
          <w:sz w:val="28"/>
          <w:szCs w:val="28"/>
        </w:rPr>
      </w:pPr>
    </w:p>
    <w:p>
      <w:pPr>
        <w:pStyle w:val="13"/>
        <w:spacing w:before="0" w:after="0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города Обояни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В.В.Котляров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1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>
      <w:pPr>
        <w:pStyle w:val="12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Обояни Обоянского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Курской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области</w:t>
      </w:r>
    </w:p>
    <w:p>
      <w:pPr>
        <w:pStyle w:val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2022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№128-6-РС</w:t>
      </w:r>
    </w:p>
    <w:p>
      <w:pPr>
        <w:ind w:left="0" w:right="0" w:firstLine="0"/>
        <w:jc w:val="right"/>
        <w:rPr>
          <w:rFonts w:ascii="Times New Roman" w:hAnsi="Times New Roman"/>
          <w:b/>
          <w:color w:val="000000"/>
          <w:sz w:val="28"/>
        </w:rPr>
      </w:pPr>
    </w:p>
    <w:p>
      <w:pPr>
        <w:ind w:left="0" w:right="0" w:firstLine="0"/>
        <w:jc w:val="center"/>
        <w:rPr>
          <w:rFonts w:ascii="Times New Roman" w:hAnsi="Times New Roman"/>
          <w:color w:val="000000"/>
          <w:sz w:val="28"/>
        </w:rPr>
      </w:pPr>
    </w:p>
    <w:p>
      <w:pPr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Порядок</w:t>
      </w:r>
    </w:p>
    <w:p>
      <w:pPr>
        <w:ind w:left="0" w:right="0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проведения ежегодного отчета Главы города Обояни Обоянского района Курской области перед Собранием депутатов города Обояни Обоянского района Курской области</w:t>
      </w:r>
    </w:p>
    <w:p>
      <w:pPr>
        <w:ind w:left="0" w:right="0" w:firstLine="0"/>
        <w:rPr>
          <w:rFonts w:ascii="Times New Roman" w:hAnsi="Times New Roman"/>
          <w:color w:val="000000"/>
          <w:sz w:val="28"/>
        </w:rPr>
      </w:pPr>
    </w:p>
    <w:p>
      <w:pPr>
        <w:numPr>
          <w:ilvl w:val="0"/>
          <w:numId w:val="1"/>
        </w:numPr>
        <w:ind w:left="720" w:right="0" w:hanging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>
      <w:pPr>
        <w:numPr>
          <w:ilvl w:val="1"/>
          <w:numId w:val="2"/>
        </w:numPr>
        <w:ind w:left="142" w:righ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Настоящий порядок устанавливает процедуру проведения ежегодного отчета Главы города Обояни Обоянского района Курской области перед Собранием депутатов города Обояни Обоянского района Курской области.</w:t>
      </w:r>
    </w:p>
    <w:p>
      <w:pPr>
        <w:ind w:left="567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numPr>
          <w:ilvl w:val="0"/>
          <w:numId w:val="1"/>
        </w:numPr>
        <w:ind w:left="720" w:right="0" w:hanging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Структура ежегодного отчета</w:t>
      </w:r>
    </w:p>
    <w:p>
      <w:pPr>
        <w:numPr>
          <w:ilvl w:val="1"/>
          <w:numId w:val="3"/>
        </w:numPr>
        <w:ind w:left="142"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Ежегодный отчет отражает деятельность Главы города Обояни по вопросам местного значения, а также о решении вопросов, поставленных Собранием депутатов города Обояни Обоянского района Курской области. Ежегодный отчет также отражает приоритеты в работе Главы города Обояни и планы работы на следующий год.</w:t>
      </w:r>
    </w:p>
    <w:p>
      <w:pPr>
        <w:numPr>
          <w:ilvl w:val="1"/>
          <w:numId w:val="3"/>
        </w:numPr>
        <w:ind w:left="142" w:right="0"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основу текста отчета должна быть положена информация об исполнении основных полномочий органов местного самоуправления, городского поселения в соответствии с Федеральным законом от </w:t>
      </w:r>
      <w:r>
        <w:rPr>
          <w:rFonts w:ascii="Times New Roman" w:hAnsi="Times New Roman"/>
          <w:sz w:val="28"/>
          <w:szCs w:val="28"/>
        </w:rPr>
        <w:t>06.10.2003 №131-03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«город Обоянь» Обоянского района Курской области.</w:t>
      </w:r>
    </w:p>
    <w:p>
      <w:pPr>
        <w:ind w:left="0"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numPr>
          <w:ilvl w:val="0"/>
          <w:numId w:val="3"/>
        </w:numPr>
        <w:ind w:left="450" w:right="0" w:hanging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Порядок подготовки и представления ежегодного отчета в Собрание депутатов города Обояни Обоянского района Курской области</w:t>
      </w:r>
    </w:p>
    <w:p>
      <w:pPr>
        <w:numPr>
          <w:ilvl w:val="1"/>
          <w:numId w:val="3"/>
        </w:numPr>
        <w:ind w:left="284" w:right="0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Ежегодный отчет Главы города Обояни заслушивается Собранием депутатов города Обояни Обоянского района Курской области до 30 апреля года, следующего за отчетным.</w:t>
      </w:r>
    </w:p>
    <w:p>
      <w:pPr>
        <w:numPr>
          <w:ilvl w:val="1"/>
          <w:numId w:val="3"/>
        </w:numPr>
        <w:ind w:left="142"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Отчет начинается решением Собрания депутатов города Обояни Обоянского района Курской области, которое должно содержать дату, время и место проведения отчета. В решении Собрания депутатов города Обояни Обоянского района Курской области о назначении и проведении отчета может быть указан перечень вопросов, требующих отдельного рассмотрения на отчете. Дата отчета назначается не позднее чем за 30 календарных дней до даты отчета.</w:t>
      </w:r>
    </w:p>
    <w:p>
      <w:pPr>
        <w:pStyle w:val="1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3.3 Информация о дате, месте и времени проведения ежегодного отчёта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города Обояни размещается на официальном сайте Администрации города Обояни не позднее, чем за 14 календарных дней до даты его проведения.</w:t>
      </w:r>
    </w:p>
    <w:p>
      <w:pPr>
        <w:pStyle w:val="12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3.4. В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Собрание депутатов города Обояни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текст отчета направляется не позднее 15 календарных дней до дня заседания, на котором будет заслушиваться отчет.</w:t>
      </w:r>
    </w:p>
    <w:p>
      <w:pPr>
        <w:pStyle w:val="1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2"/>
        <w:numPr>
          <w:ilvl w:val="0"/>
          <w:numId w:val="3"/>
        </w:numPr>
        <w:ind w:left="450" w:right="0" w:hanging="45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Рассмотрение отчета Главы города Обояни Обоянского района Курской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Собранием депутатов города Обояни Обоянского района Курской области</w:t>
      </w:r>
    </w:p>
    <w:p>
      <w:pPr>
        <w:pStyle w:val="12"/>
        <w:numPr>
          <w:ilvl w:val="1"/>
          <w:numId w:val="3"/>
        </w:numP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выступления Главы города Обояни с отчетом, депутаты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 города Обояни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вправе задавать Главе города Обояни вопросы по теме отчета.</w:t>
      </w:r>
    </w:p>
    <w:p>
      <w:pPr>
        <w:pStyle w:val="12"/>
        <w:numPr>
          <w:ilvl w:val="1"/>
          <w:numId w:val="3"/>
        </w:numP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отчета Главы города Обояни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Собранием депутатов города Обояни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одно из следующих решений:</w:t>
      </w:r>
    </w:p>
    <w:p>
      <w:pPr>
        <w:pStyle w:val="12"/>
        <w:numPr>
          <w:ilvl w:val="0"/>
          <w:numId w:val="4"/>
        </w:numPr>
        <w:ind w:left="720" w:righ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с оценкой "удовлетворительно";</w:t>
      </w:r>
    </w:p>
    <w:p>
      <w:pPr>
        <w:pStyle w:val="12"/>
        <w:numPr>
          <w:ilvl w:val="0"/>
          <w:numId w:val="4"/>
        </w:numPr>
        <w:ind w:left="720" w:righ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с оценкой "неудовлетворительно";</w:t>
      </w:r>
    </w:p>
    <w:p>
      <w:pPr>
        <w:pStyle w:val="12"/>
        <w:numPr>
          <w:ilvl w:val="0"/>
          <w:numId w:val="4"/>
        </w:numPr>
        <w:ind w:left="720" w:right="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переносе рассмотрения отчета на другую дату с обоснованием причин переноса на новый срок рассмотрения.</w:t>
      </w:r>
    </w:p>
    <w:p>
      <w:pPr>
        <w:pStyle w:val="12"/>
        <w:numPr>
          <w:ilvl w:val="1"/>
          <w:numId w:val="3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о рассмотрения отчета дается общая оценка деятельности Администрации города Обояни по решению вопросов местного значения и исполнению переданных отдельных государственных полномочий в разрезе положительных и отрицательных аспектов деятельности и нерешенных вопросов с поручениями и рекомендациями по поощрению, стимулированию или по корректировке деятельности Администрации города Обояни.</w:t>
      </w:r>
    </w:p>
    <w:p>
      <w:pPr>
        <w:pStyle w:val="12"/>
        <w:numPr>
          <w:ilvl w:val="1"/>
          <w:numId w:val="3"/>
        </w:numP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 города Обояни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отчету принимается большинством голосов от присутствующих на заседании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 города Обояни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pStyle w:val="12"/>
        <w:numPr>
          <w:ilvl w:val="1"/>
          <w:numId w:val="3"/>
        </w:numPr>
        <w:ind w:left="0" w:righ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п. 3 ч. 2 ст. 74.1 Федерального закона от 06.10.2003 №131-ФЗ «Об общих принципах организации местного самоуправления в Российской Федерации» Собрание депутатов города Обояни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вправе удалить Главу города Обояни в отставку в случае неудовлетворительной оценки деятельности Главы города Обояни, данной два раза подряд.</w:t>
      </w:r>
    </w:p>
    <w:p>
      <w:pPr>
        <w:pStyle w:val="12"/>
        <w:ind w:left="709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12"/>
        <w:numPr>
          <w:ilvl w:val="0"/>
          <w:numId w:val="3"/>
        </w:numPr>
        <w:ind w:left="450" w:right="0" w:hanging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Опубликование отчета Главы города Обояни</w:t>
      </w:r>
    </w:p>
    <w:p>
      <w:pPr>
        <w:pStyle w:val="12"/>
        <w:ind w:left="0" w:righ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5.1. В течение 15 календарных дней после рассмотрения отчета на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 города Обояни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Собрания депутатов города Обояни Обоянского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его рассмотрении размещается на официальном сайте Администрации города Обояни в информационно-телекоммуникационной сети Интернет.</w:t>
      </w:r>
    </w:p>
    <w:sectPr>
      <w:pgSz w:w="11906" w:h="16838"/>
      <w:pgMar w:top="850" w:right="567" w:bottom="850" w:left="1417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CC"/>
    <w:family w:val="roman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1.%2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3.%4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4.%5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5.%6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6.%7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7.%8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8.%9"/>
      <w:lvlJc w:val="right"/>
      <w:pPr>
        <w:tabs>
          <w:tab w:val="left" w:pos="0"/>
        </w:tabs>
        <w:ind w:left="6480" w:hanging="18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upperRoman"/>
      <w:lvlText w:val="%1"/>
      <w:lvlJc w:val="left"/>
      <w:pPr>
        <w:tabs>
          <w:tab w:val="left" w:pos="0"/>
        </w:tabs>
        <w:ind w:left="1080" w:hanging="720"/>
      </w:p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1800" w:hanging="720"/>
      </w:p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25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360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432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540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64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7200" w:hanging="180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8280" w:hanging="216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1.%2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3.%4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4.%5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5.%6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6.%7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7.%8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8.%9"/>
      <w:lvlJc w:val="right"/>
      <w:pPr>
        <w:tabs>
          <w:tab w:val="left" w:pos="0"/>
        </w:tabs>
        <w:ind w:left="6480" w:hanging="180"/>
      </w:pPr>
    </w:lvl>
  </w:abstractNum>
  <w:abstractNum w:abstractNumId="3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tabs>
          <w:tab w:val="left" w:pos="0"/>
        </w:tabs>
        <w:ind w:left="450" w:hanging="450"/>
      </w:p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1800" w:hanging="720"/>
      </w:p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288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4320" w:hanging="1080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5400" w:hanging="1080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6840" w:hanging="1440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8280" w:hanging="180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9360" w:hanging="180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0800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000000"/>
    <w:rsid w:val="356312CC"/>
    <w:rsid w:val="679E6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88" w:lineRule="auto"/>
    </w:pPr>
  </w:style>
  <w:style w:type="paragraph" w:styleId="6">
    <w:name w:val="List"/>
    <w:basedOn w:val="5"/>
    <w:uiPriority w:val="0"/>
    <w:rPr>
      <w:rFonts w:cs="Mangal"/>
    </w:rPr>
  </w:style>
  <w:style w:type="paragraph" w:styleId="7">
    <w:name w:val="Normal (Web)"/>
    <w:basedOn w:val="1"/>
    <w:qFormat/>
    <w:uiPriority w:val="0"/>
    <w:pPr>
      <w:spacing w:before="100" w:after="119"/>
    </w:pPr>
  </w:style>
  <w:style w:type="character" w:customStyle="1" w:styleId="8">
    <w:name w:val="Основной текст + 12 pt"/>
    <w:qFormat/>
    <w:uiPriority w:val="0"/>
    <w:rPr>
      <w:rFonts w:ascii="Times New Roman" w:hAnsi="Times New Roman" w:eastAsia="SimSun" w:cs="Times New Roman"/>
      <w:sz w:val="24"/>
      <w:szCs w:val="24"/>
      <w:shd w:val="clear" w:fill="FFFFFF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1">
    <w:name w:val="Текст1"/>
    <w:basedOn w:val="1"/>
    <w:qFormat/>
    <w:uiPriority w:val="0"/>
    <w:pPr>
      <w:suppressAutoHyphens/>
    </w:pPr>
    <w:rPr>
      <w:rFonts w:ascii="Courier New" w:hAnsi="Courier New" w:eastAsia="SimSun" w:cs="Courier New"/>
      <w:sz w:val="20"/>
      <w:szCs w:val="20"/>
      <w:lang w:eastAsia="ar-SA"/>
    </w:rPr>
  </w:style>
  <w:style w:type="paragraph" w:styleId="12">
    <w:name w:val="No Spacing"/>
    <w:qFormat/>
    <w:uiPriority w:val="0"/>
    <w:pPr>
      <w:widowControl/>
      <w:suppressAutoHyphens/>
      <w:kinsoku/>
      <w:overflowPunct/>
      <w:autoSpaceDE/>
      <w:bidi w:val="0"/>
    </w:pPr>
    <w:rPr>
      <w:rFonts w:ascii="Calibri" w:hAnsi="Calibri" w:eastAsia="SimSun" w:cs="Calibri"/>
      <w:color w:val="auto"/>
      <w:kern w:val="2"/>
      <w:sz w:val="24"/>
      <w:szCs w:val="24"/>
      <w:lang w:val="ar-SA" w:eastAsia="ru-RU" w:bidi="ar-SA"/>
    </w:rPr>
  </w:style>
  <w:style w:type="paragraph" w:customStyle="1" w:styleId="13">
    <w:name w:val="Основной текст 31"/>
    <w:basedOn w:val="1"/>
    <w:qFormat/>
    <w:uiPriority w:val="0"/>
    <w:pPr>
      <w:suppressAutoHyphens/>
      <w:spacing w:before="0" w:after="120"/>
    </w:pPr>
    <w:rPr>
      <w:sz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719</Words>
  <Characters>4810</Characters>
  <Paragraphs>43</Paragraphs>
  <TotalTime>15</TotalTime>
  <ScaleCrop>false</ScaleCrop>
  <LinksUpToDate>false</LinksUpToDate>
  <CharactersWithSpaces>6311</CharactersWithSpaces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Андрей</dc:creator>
  <cp:lastModifiedBy>Андрей</cp:lastModifiedBy>
  <cp:lastPrinted>2022-03-31T14:19:00Z</cp:lastPrinted>
  <dcterms:modified xsi:type="dcterms:W3CDTF">2022-04-08T07:53:39Z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22B02E2110D04B24BF8D349A5CCC0E0B</vt:lpwstr>
  </property>
</Properties>
</file>