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-1905</wp:posOffset>
            </wp:positionV>
            <wp:extent cx="638175" cy="850265"/>
            <wp:effectExtent l="0" t="0" r="9525" b="698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/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  <w:r>
        <w:rPr>
          <w:rFonts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от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13.02.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cs="Times New Roman"/>
          <w:b/>
          <w:bCs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>. Обоянь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66</w:t>
      </w: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  <w:lang w:val="ru-RU"/>
        </w:rPr>
        <w:t>осуществлении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закупки</w:t>
      </w:r>
      <w:r>
        <w:rPr>
          <w:rFonts w:hint="default"/>
          <w:b/>
          <w:sz w:val="28"/>
          <w:szCs w:val="28"/>
          <w:lang w:val="ru-RU"/>
        </w:rPr>
        <w:t xml:space="preserve"> товаров, работ, услуг для обеспечения муниципальных нужд у единственного поставщика                             (подрядчика, исполнителя)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Федеральным законом от 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5</w:t>
      </w:r>
      <w:r>
        <w:rPr>
          <w:rFonts w:hint="default"/>
          <w:sz w:val="28"/>
          <w:szCs w:val="28"/>
          <w:lang w:val="ru-RU"/>
        </w:rPr>
        <w:t>.04.</w:t>
      </w:r>
      <w:r>
        <w:rPr>
          <w:sz w:val="28"/>
          <w:szCs w:val="28"/>
        </w:rPr>
        <w:t>2013 № 44-ФЗ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«О контрактной системе в сфере закупок товаров, работ, услуг для обеспечения государственных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и муниципальных нужд»,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достижения целей, показателей и результатов регионального проекта «Чистая страна (Курская область)</w:t>
      </w:r>
      <w:r>
        <w:rPr>
          <w:rFonts w:hint="default" w:cs="Times New Roman"/>
          <w:sz w:val="28"/>
          <w:szCs w:val="28"/>
          <w:lang w:val="ru-RU"/>
        </w:rPr>
        <w:t>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утверждённого протоколом </w:t>
      </w:r>
      <w:r>
        <w:rPr>
          <w:rFonts w:hint="default" w:ascii="Times New Roman" w:hAnsi="Times New Roman" w:eastAsia="SimSun" w:cs="Times New Roman"/>
          <w:sz w:val="28"/>
          <w:szCs w:val="28"/>
        </w:rPr>
        <w:t>Совет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 стратегическому развитию и проектам (программам) от 12.12.2018 № 7 (в редакции запроса на изменение от 30.01.2023 № G1-63 2022/017)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постановлением Админ</w:t>
      </w:r>
      <w:r>
        <w:rPr>
          <w:rFonts w:hint="default"/>
          <w:sz w:val="28"/>
          <w:szCs w:val="28"/>
          <w:lang w:val="ru-RU"/>
        </w:rPr>
        <w:t xml:space="preserve">истрации Курской области от 18.10.2013  №748-па «Об утверждении государственной программы Курской области «Воспроизводство и использование природных ресурсов, охрана окружающей среды в Курской области», постановлением 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принимая во внимание протокол заседания регионального штаба по повышению устойчивости экономики Курской области под председательством Губернатора Курской области Р.В. Старовойта от 09.02.2023 №ПР-12, Уставом муниципального образования «город Обоянь» Обоянского района Курской области, постановлением Администрации города Обояни Курской области от 18.11.2022  № 581 «Об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 xml:space="preserve">муниципальной  программы </w:t>
      </w:r>
      <w:r>
        <w:rPr>
          <w:rFonts w:cs="Times New Roman"/>
          <w:b w:val="0"/>
          <w:bCs w:val="0"/>
          <w:sz w:val="28"/>
          <w:szCs w:val="28"/>
          <w:lang w:val="ru-RU" w:eastAsia="zh-CN" w:bidi="zh-CN"/>
        </w:rPr>
        <w:t>муниципального</w:t>
      </w:r>
      <w:r>
        <w:rPr>
          <w:rFonts w:hint="default" w:cs="Times New Roman"/>
          <w:b w:val="0"/>
          <w:bCs w:val="0"/>
          <w:sz w:val="28"/>
          <w:szCs w:val="28"/>
          <w:lang w:val="ru-RU" w:eastAsia="zh-CN" w:bidi="zh-CN"/>
        </w:rPr>
        <w:t xml:space="preserve"> образования «город Обоянь» Обоянского района Курской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zh-CN" w:bidi="zh-CN"/>
        </w:rPr>
        <w:t>«</w:t>
      </w:r>
      <w:r>
        <w:rPr>
          <w:rFonts w:eastAsia="Times New Roman" w:cs="Times New Roman"/>
          <w:b w:val="0"/>
          <w:bCs w:val="0"/>
          <w:iCs/>
          <w:color w:val="auto"/>
          <w:sz w:val="28"/>
          <w:szCs w:val="28"/>
          <w:lang w:val="ru-RU" w:bidi="ar-SA"/>
        </w:rPr>
        <w:t>Обеспечение доступным и комфортным жильём и коммунальными услугами граждан в муниципальном образовании «город Обоянь» Обоянского района Курской области</w:t>
      </w:r>
      <w:r>
        <w:rPr>
          <w:rFonts w:hint="default" w:eastAsia="Times New Roman" w:cs="Times New Roman"/>
          <w:b w:val="0"/>
          <w:bCs w:val="0"/>
          <w:iCs/>
          <w:color w:val="auto"/>
          <w:sz w:val="28"/>
          <w:szCs w:val="28"/>
          <w:lang w:val="ru-RU" w:bidi="ar-SA"/>
        </w:rPr>
        <w:t>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</w:t>
      </w:r>
      <w:r>
        <w:rPr>
          <w:sz w:val="28"/>
          <w:szCs w:val="28"/>
          <w:lang w:val="ru-RU"/>
        </w:rPr>
        <w:t>Муниципальному</w:t>
      </w:r>
      <w:r>
        <w:rPr>
          <w:rFonts w:hint="default"/>
          <w:sz w:val="28"/>
          <w:szCs w:val="28"/>
          <w:lang w:val="ru-RU"/>
        </w:rPr>
        <w:t xml:space="preserve"> заказчику Администрации города Обояни Курской области  осуществить закупку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</w:t>
      </w:r>
      <w:r>
        <w:rPr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</w:t>
      </w:r>
      <w:r>
        <w:rPr>
          <w:rFonts w:hint="default"/>
          <w:sz w:val="28"/>
          <w:szCs w:val="28"/>
          <w:lang w:val="ru-RU"/>
        </w:rPr>
        <w:t xml:space="preserve"> прилагаемую информацию о закупке </w:t>
      </w:r>
      <w:r>
        <w:rPr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hint="default"/>
          <w:sz w:val="28"/>
          <w:szCs w:val="28"/>
          <w:lang w:val="ru-RU"/>
        </w:rPr>
        <w:t xml:space="preserve"> у единственного поставщика (подрядчика, исполнителя).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города Обояни обеспечить исполнение пункта 4 постановления Администрации Курской области от 17.03.2022 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заместителя Главы Администрации города Обояни по экономике                         Бочарову</w:t>
      </w:r>
      <w:r>
        <w:rPr>
          <w:rFonts w:hint="default" w:cs="Times New Roman"/>
          <w:sz w:val="28"/>
          <w:szCs w:val="28"/>
          <w:lang w:val="ru-RU"/>
        </w:rPr>
        <w:t xml:space="preserve"> Е.Ю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708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1906" w:h="16838"/>
          <w:pgMar w:top="1134" w:right="1134" w:bottom="1134" w:left="1701" w:header="709" w:footer="709" w:gutter="0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(47141) 2-</w:t>
      </w:r>
      <w:r>
        <w:rPr>
          <w:rFonts w:hint="default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</w:rPr>
        <w:t>УТВЕРЖДЕН</w:t>
      </w:r>
      <w:r>
        <w:rPr>
          <w:bCs/>
          <w:lang w:val="ru-RU"/>
        </w:rPr>
        <w:t>А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</w:t>
      </w: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13.02.</w:t>
      </w:r>
      <w:r>
        <w:rPr>
          <w:bCs/>
        </w:rPr>
        <w:t>202</w:t>
      </w:r>
      <w:r>
        <w:rPr>
          <w:rFonts w:hint="default"/>
          <w:bCs/>
          <w:lang w:val="ru-RU"/>
        </w:rPr>
        <w:t>3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>66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50"/>
        <w:gridCol w:w="3464"/>
        <w:gridCol w:w="1990"/>
        <w:gridCol w:w="1990"/>
        <w:gridCol w:w="199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№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п/п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Наименование заказчика</w:t>
            </w:r>
          </w:p>
        </w:tc>
        <w:tc>
          <w:tcPr>
            <w:tcW w:w="3464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Предмет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Цена контракта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Предельный срок на который заключается контракт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Обязанность единственного поставщика (подрядчика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Требование к объёму исполнения единственным поставщиком (подрядчиком, исполнителем) своих обязательств по контракту 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/>
                <w:bCs/>
                <w:sz w:val="18"/>
                <w:szCs w:val="18"/>
                <w:vertAlign w:val="baseline"/>
                <w:lang w:val="ru-RU"/>
              </w:rPr>
              <w:t>Обеспечение исполнения контракта в соответствии с требованиями Федерального закона от 05 апреля 2013 года №</w:t>
            </w:r>
            <w:r>
              <w:rPr>
                <w:sz w:val="18"/>
                <w:szCs w:val="1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Ликвидация объекта накопленного вреда окружающей среде -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несанкционированная свалка, расположенная в квартале № 15 по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ул. Мирная в городе Обоянь Обоянского района Курской области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156374197,99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 xml:space="preserve">до  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cs="Times New Roman"/>
                <w:bCs/>
                <w:sz w:val="22"/>
                <w:szCs w:val="22"/>
                <w:vertAlign w:val="baselin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.11.2023 года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2</w:t>
            </w:r>
          </w:p>
        </w:tc>
        <w:tc>
          <w:tcPr>
            <w:tcW w:w="195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Администрация города Обояни</w:t>
            </w:r>
          </w:p>
        </w:tc>
        <w:tc>
          <w:tcPr>
            <w:tcW w:w="3464" w:type="dxa"/>
          </w:tcPr>
          <w:p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Оказание услуг по строительному контролю при выполнении</w:t>
            </w:r>
          </w:p>
          <w:p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работ по ликвидации объекта накопленного вреда окружающей</w:t>
            </w:r>
          </w:p>
          <w:p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среде - несанкционированная свалок, расположенная в квартале №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15 по ул. Мирная в городе Обоянь Обоянского района Курской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NewRomanPSMT" w:cs="Times New Roman"/>
                <w:sz w:val="22"/>
                <w:szCs w:val="22"/>
              </w:rPr>
              <w:t>области</w:t>
            </w:r>
          </w:p>
        </w:tc>
        <w:tc>
          <w:tcPr>
            <w:tcW w:w="1990" w:type="dxa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3074112,01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 xml:space="preserve">до  </w:t>
            </w:r>
          </w:p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cs="Times New Roman"/>
                <w:bCs/>
                <w:sz w:val="22"/>
                <w:szCs w:val="22"/>
                <w:vertAlign w:val="baselin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.11.2023 года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лично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100%</w:t>
            </w:r>
          </w:p>
        </w:tc>
        <w:tc>
          <w:tcPr>
            <w:tcW w:w="1990" w:type="dxa"/>
            <w:vAlign w:val="top"/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vertAlign w:val="baseline"/>
                <w:lang w:val="ru-RU"/>
              </w:rPr>
              <w:t>0%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/>
        <w:jc w:val="both"/>
        <w:rPr>
          <w:sz w:val="25"/>
          <w:szCs w:val="25"/>
        </w:rPr>
      </w:pPr>
    </w:p>
    <w:sectPr>
      <w:pgSz w:w="16838" w:h="11906" w:orient="landscape"/>
      <w:pgMar w:top="1134" w:right="567" w:bottom="851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24F3D10"/>
    <w:rsid w:val="03AA3471"/>
    <w:rsid w:val="06542FF0"/>
    <w:rsid w:val="0AD50E20"/>
    <w:rsid w:val="0B4F2423"/>
    <w:rsid w:val="0BAE1DFE"/>
    <w:rsid w:val="0BCE2AAA"/>
    <w:rsid w:val="0D4224E0"/>
    <w:rsid w:val="0EB612A7"/>
    <w:rsid w:val="0FD05800"/>
    <w:rsid w:val="114E1404"/>
    <w:rsid w:val="12F97356"/>
    <w:rsid w:val="17195DDB"/>
    <w:rsid w:val="18B91543"/>
    <w:rsid w:val="1A860030"/>
    <w:rsid w:val="1AB31060"/>
    <w:rsid w:val="21962D28"/>
    <w:rsid w:val="22CA2D7E"/>
    <w:rsid w:val="23DC1244"/>
    <w:rsid w:val="24525BA6"/>
    <w:rsid w:val="2BFE6647"/>
    <w:rsid w:val="2D441BD1"/>
    <w:rsid w:val="2E047EDB"/>
    <w:rsid w:val="2EF83DBC"/>
    <w:rsid w:val="331554AE"/>
    <w:rsid w:val="337D268B"/>
    <w:rsid w:val="34162CD9"/>
    <w:rsid w:val="34DD43AE"/>
    <w:rsid w:val="35A27D30"/>
    <w:rsid w:val="385C2E16"/>
    <w:rsid w:val="3D4308EE"/>
    <w:rsid w:val="417722F5"/>
    <w:rsid w:val="45462836"/>
    <w:rsid w:val="48E852A7"/>
    <w:rsid w:val="49F87680"/>
    <w:rsid w:val="4CEB5CED"/>
    <w:rsid w:val="4EC47BA6"/>
    <w:rsid w:val="5034079C"/>
    <w:rsid w:val="527B566F"/>
    <w:rsid w:val="537A71BB"/>
    <w:rsid w:val="55AD0473"/>
    <w:rsid w:val="56170E73"/>
    <w:rsid w:val="59814725"/>
    <w:rsid w:val="5CCD3A14"/>
    <w:rsid w:val="5D21414C"/>
    <w:rsid w:val="5FE261FD"/>
    <w:rsid w:val="61110857"/>
    <w:rsid w:val="62D00E29"/>
    <w:rsid w:val="640218E8"/>
    <w:rsid w:val="65A83140"/>
    <w:rsid w:val="68020B3D"/>
    <w:rsid w:val="706936E6"/>
    <w:rsid w:val="7084630F"/>
    <w:rsid w:val="72D41BF7"/>
    <w:rsid w:val="760D006E"/>
    <w:rsid w:val="76F8393D"/>
    <w:rsid w:val="78D32907"/>
    <w:rsid w:val="79213A47"/>
    <w:rsid w:val="797057FE"/>
    <w:rsid w:val="7A6A02A8"/>
    <w:rsid w:val="7A851C29"/>
    <w:rsid w:val="7D5F245D"/>
    <w:rsid w:val="7DED1FB7"/>
    <w:rsid w:val="7F812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2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1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5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8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</w:style>
  <w:style w:type="table" w:styleId="12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PlusNormal"/>
    <w:link w:val="14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ConsPlusNormal Знак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6">
    <w:name w:val="Абзац списка1"/>
    <w:basedOn w:val="1"/>
    <w:link w:val="17"/>
    <w:qFormat/>
    <w:uiPriority w:val="0"/>
    <w:pPr>
      <w:ind w:left="720"/>
      <w:contextualSpacing/>
    </w:pPr>
  </w:style>
  <w:style w:type="character" w:customStyle="1" w:styleId="17">
    <w:name w:val="List Paragraph Char"/>
    <w:link w:val="16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"/>
    <w:basedOn w:val="5"/>
    <w:link w:val="10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Заголовок 2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4">
    <w:name w:val="Заголовок 6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5">
    <w:name w:val="Содержимое таблицы"/>
    <w:basedOn w:val="1"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26</TotalTime>
  <ScaleCrop>false</ScaleCrop>
  <LinksUpToDate>false</LinksUpToDate>
  <CharactersWithSpaces>30858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Андрей Заходяки�</cp:lastModifiedBy>
  <cp:lastPrinted>2022-09-20T14:06:00Z</cp:lastPrinted>
  <dcterms:modified xsi:type="dcterms:W3CDTF">2023-02-14T08:24:04Z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1CB6949C6DA24A41B4BB0001C9D27354</vt:lpwstr>
  </property>
</Properties>
</file>