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widowControl w:val="0"/>
        <w:suppressAutoHyphens/>
        <w:overflowPunct w:val="0"/>
        <w:bidi w:val="0"/>
        <w:spacing w:line="240" w:lineRule="auto"/>
        <w:jc w:val="center"/>
        <w:textAlignment w:val="auto"/>
        <w:rPr>
          <w:rFonts w:ascii="Times New Roman CYR" w:hAnsi="Times New Roman CYR" w:eastAsia="Times New Roman" w:cs="Times New Roman CYR"/>
          <w:b/>
          <w:bCs/>
          <w:color w:val="00000A"/>
          <w:sz w:val="36"/>
          <w:szCs w:val="36"/>
          <w:lang w:eastAsia="ru-RU"/>
        </w:rPr>
      </w:pPr>
      <w:bookmarkStart w:id="0" w:name="_GoBack"/>
      <w:bookmarkEnd w:id="0"/>
      <w:r>
        <w:rPr>
          <w:rFonts w:ascii="Times New Roman CYR" w:hAnsi="Times New Roman CYR" w:eastAsia="Times New Roman" w:cs="Times New Roman CYR"/>
          <w:b/>
          <w:bCs/>
          <w:color w:val="00000A"/>
          <w:sz w:val="36"/>
          <w:szCs w:val="36"/>
          <w:lang w:eastAsia="ru-RU"/>
        </w:rPr>
        <w:t xml:space="preserve">АДМИНИСТРАЦИЯ </w:t>
      </w:r>
    </w:p>
    <w:p>
      <w:pPr>
        <w:keepNext/>
        <w:widowControl w:val="0"/>
        <w:suppressAutoHyphens/>
        <w:overflowPunct w:val="0"/>
        <w:bidi w:val="0"/>
        <w:spacing w:line="240" w:lineRule="auto"/>
        <w:jc w:val="center"/>
        <w:textAlignment w:val="auto"/>
        <w:rPr>
          <w:sz w:val="36"/>
          <w:szCs w:val="36"/>
        </w:rPr>
      </w:pPr>
      <w:r>
        <w:rPr>
          <w:rFonts w:ascii="Times New Roman CYR" w:hAnsi="Times New Roman CYR" w:eastAsia="Times New Roman" w:cs="Times New Roman CYR"/>
          <w:b/>
          <w:bCs/>
          <w:color w:val="00000A"/>
          <w:sz w:val="36"/>
          <w:szCs w:val="36"/>
          <w:lang w:eastAsia="ru-RU"/>
        </w:rPr>
        <w:t>ГОРОДА ОБОЯНИ</w:t>
      </w:r>
      <w:r>
        <w:rPr>
          <w:rFonts w:hint="default" w:ascii="Times New Roman CYR" w:hAnsi="Times New Roman CYR" w:cs="Times New Roman CYR"/>
          <w:b/>
          <w:bCs/>
          <w:color w:val="00000A"/>
          <w:sz w:val="36"/>
          <w:szCs w:val="36"/>
          <w:lang w:val="en-US" w:eastAsia="ru-RU"/>
        </w:rPr>
        <w:t xml:space="preserve"> </w:t>
      </w:r>
      <w:r>
        <w:rPr>
          <w:rFonts w:ascii="Times New Roman CYR" w:hAnsi="Times New Roman CYR" w:eastAsia="Times New Roman" w:cs="Times New Roman CYR"/>
          <w:b/>
          <w:bCs/>
          <w:color w:val="00000A"/>
          <w:sz w:val="36"/>
          <w:szCs w:val="36"/>
          <w:lang w:eastAsia="ru-RU"/>
        </w:rPr>
        <w:t>КУРСКОЙ ОБЛАСТИ</w:t>
      </w:r>
    </w:p>
    <w:p>
      <w:pPr>
        <w:keepNext/>
        <w:widowControl w:val="0"/>
        <w:suppressAutoHyphens/>
        <w:overflowPunct w:val="0"/>
        <w:bidi w:val="0"/>
        <w:spacing w:line="240" w:lineRule="auto"/>
        <w:ind w:firstLine="2701" w:firstLineChars="750"/>
        <w:jc w:val="both"/>
        <w:textAlignment w:val="auto"/>
        <w:rPr>
          <w:sz w:val="36"/>
          <w:szCs w:val="36"/>
        </w:rPr>
      </w:pPr>
      <w:r>
        <w:rPr>
          <w:rFonts w:ascii="Times New Roman CYR" w:hAnsi="Times New Roman CYR" w:eastAsia="Times New Roman" w:cs="Times New Roman CYR"/>
          <w:b/>
          <w:bCs/>
          <w:color w:val="00000A"/>
          <w:sz w:val="36"/>
          <w:szCs w:val="36"/>
          <w:lang w:eastAsia="ru-RU"/>
        </w:rPr>
        <w:t>П О С Т А Н О В Л Е Н И Е</w:t>
      </w:r>
    </w:p>
    <w:p>
      <w:pPr>
        <w:keepNext/>
        <w:widowControl w:val="0"/>
        <w:suppressAutoHyphens/>
        <w:overflowPunct w:val="0"/>
        <w:bidi w:val="0"/>
        <w:spacing w:line="240" w:lineRule="auto"/>
        <w:jc w:val="left"/>
        <w:textAlignment w:val="auto"/>
        <w:rPr>
          <w:rFonts w:ascii="Calibri" w:hAnsi="Calibri" w:eastAsia="Times New Roman" w:cs="Calibri"/>
          <w:color w:val="00000A"/>
          <w:sz w:val="22"/>
          <w:szCs w:val="22"/>
          <w:lang w:val="ru-RU" w:eastAsia="ru-RU" w:bidi="ar-SA"/>
        </w:rPr>
      </w:pPr>
    </w:p>
    <w:p>
      <w:pPr>
        <w:keepNext/>
        <w:widowControl w:val="0"/>
        <w:suppressAutoHyphens/>
        <w:overflowPunct w:val="0"/>
        <w:bidi w:val="0"/>
        <w:spacing w:line="240" w:lineRule="auto"/>
        <w:jc w:val="left"/>
        <w:textAlignment w:val="auto"/>
        <w:rPr>
          <w:rFonts w:hint="default" w:ascii="Times New Roman CYR" w:hAnsi="Times New Roman CYR" w:cs="Times New Roman CYR"/>
          <w:color w:val="00000A"/>
          <w:sz w:val="28"/>
          <w:szCs w:val="28"/>
          <w:u w:val="single"/>
          <w:lang w:val="en-US" w:eastAsia="ru-RU"/>
        </w:rPr>
      </w:pPr>
      <w:r>
        <w:rPr>
          <w:rFonts w:hint="default" w:ascii="Times New Roman CYR" w:hAnsi="Times New Roman CYR" w:cs="Times New Roman CYR"/>
          <w:color w:val="00000A"/>
          <w:sz w:val="28"/>
          <w:szCs w:val="28"/>
          <w:u w:val="single"/>
          <w:lang w:val="en-US" w:eastAsia="ru-RU"/>
        </w:rPr>
        <w:t>16</w:t>
      </w:r>
      <w:r>
        <w:rPr>
          <w:rFonts w:ascii="Times New Roman CYR" w:hAnsi="Times New Roman CYR" w:eastAsia="Times New Roman" w:cs="Times New Roman CYR"/>
          <w:color w:val="00000A"/>
          <w:sz w:val="28"/>
          <w:szCs w:val="28"/>
          <w:u w:val="single"/>
          <w:lang w:eastAsia="ru-RU"/>
        </w:rPr>
        <w:t>.</w:t>
      </w:r>
      <w:r>
        <w:rPr>
          <w:rFonts w:hint="default" w:ascii="Times New Roman CYR" w:hAnsi="Times New Roman CYR" w:cs="Times New Roman CYR"/>
          <w:color w:val="00000A"/>
          <w:sz w:val="28"/>
          <w:szCs w:val="28"/>
          <w:u w:val="single"/>
          <w:lang w:val="en-US" w:eastAsia="ru-RU"/>
        </w:rPr>
        <w:t>05</w:t>
      </w:r>
      <w:r>
        <w:rPr>
          <w:rFonts w:ascii="Times New Roman CYR" w:hAnsi="Times New Roman CYR" w:eastAsia="Times New Roman" w:cs="Times New Roman CYR"/>
          <w:color w:val="00000A"/>
          <w:sz w:val="28"/>
          <w:szCs w:val="28"/>
          <w:u w:val="single"/>
          <w:lang w:eastAsia="ru-RU"/>
        </w:rPr>
        <w:t>.20</w:t>
      </w:r>
      <w:r>
        <w:rPr>
          <w:rFonts w:ascii="Times New Roman CYR" w:hAnsi="Times New Roman CYR" w:cs="Times New Roman CYR"/>
          <w:color w:val="00000A"/>
          <w:sz w:val="28"/>
          <w:szCs w:val="28"/>
          <w:u w:val="single"/>
          <w:lang w:val="en-US" w:eastAsia="ru-RU"/>
        </w:rPr>
        <w:t>2</w:t>
      </w:r>
      <w:r>
        <w:rPr>
          <w:rFonts w:hint="default" w:ascii="Times New Roman CYR" w:hAnsi="Times New Roman CYR" w:cs="Times New Roman CYR"/>
          <w:color w:val="00000A"/>
          <w:sz w:val="28"/>
          <w:szCs w:val="28"/>
          <w:u w:val="single"/>
          <w:lang w:val="en-US" w:eastAsia="ru-RU"/>
        </w:rPr>
        <w:t>2</w:t>
      </w:r>
      <w:r>
        <w:rPr>
          <w:rFonts w:ascii="Times New Roman CYR" w:hAnsi="Times New Roman CYR" w:cs="Times New Roman CYR"/>
          <w:color w:val="00000A"/>
          <w:sz w:val="28"/>
          <w:szCs w:val="28"/>
          <w:u w:val="none"/>
          <w:lang w:val="en-US" w:eastAsia="ru-RU"/>
        </w:rPr>
        <w:t xml:space="preserve"> </w:t>
      </w:r>
      <w:r>
        <w:rPr>
          <w:rFonts w:hint="default" w:ascii="Times New Roman CYR" w:hAnsi="Times New Roman CYR" w:cs="Times New Roman CYR"/>
          <w:color w:val="00000A"/>
          <w:sz w:val="28"/>
          <w:szCs w:val="28"/>
          <w:u w:val="none"/>
          <w:lang w:val="en-US" w:eastAsia="ru-RU"/>
        </w:rPr>
        <w:t xml:space="preserve">                                      </w:t>
      </w:r>
      <w:r>
        <w:rPr>
          <w:rFonts w:ascii="Times New Roman CYR" w:hAnsi="Times New Roman CYR" w:eastAsia="Times New Roman" w:cs="Times New Roman CYR"/>
          <w:color w:val="00000A"/>
          <w:sz w:val="28"/>
          <w:szCs w:val="28"/>
          <w:u w:val="none"/>
          <w:lang w:val="en-US" w:eastAsia="ru-RU"/>
        </w:rPr>
        <w:t xml:space="preserve">г. </w:t>
      </w:r>
      <w:r>
        <w:rPr>
          <w:rFonts w:ascii="Times New Roman CYR" w:hAnsi="Times New Roman CYR" w:cs="Times New Roman CYR"/>
          <w:color w:val="00000A"/>
          <w:sz w:val="28"/>
          <w:szCs w:val="28"/>
          <w:u w:val="none"/>
          <w:lang w:val="en-US" w:eastAsia="ru-RU"/>
        </w:rPr>
        <w:t>Обоянь</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val="en-US" w:eastAsia="ru-RU"/>
        </w:rPr>
        <w:t xml:space="preserve">                     </w:t>
      </w:r>
      <w:r>
        <w:rPr>
          <w:rFonts w:hint="default"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u w:val="single"/>
          <w:lang w:eastAsia="ru-RU"/>
        </w:rPr>
        <w:t>№</w:t>
      </w:r>
      <w:r>
        <w:rPr>
          <w:rFonts w:hint="default" w:ascii="Times New Roman CYR" w:hAnsi="Times New Roman CYR" w:cs="Times New Roman CYR"/>
          <w:color w:val="00000A"/>
          <w:sz w:val="28"/>
          <w:szCs w:val="28"/>
          <w:u w:val="single"/>
          <w:lang w:val="en-US" w:eastAsia="ru-RU"/>
        </w:rPr>
        <w:t xml:space="preserve">248 </w:t>
      </w:r>
    </w:p>
    <w:p>
      <w:pPr>
        <w:keepNext/>
        <w:widowControl w:val="0"/>
        <w:suppressAutoHyphens/>
        <w:overflowPunct w:val="0"/>
        <w:bidi w:val="0"/>
        <w:spacing w:line="240" w:lineRule="auto"/>
        <w:jc w:val="left"/>
        <w:textAlignment w:val="auto"/>
        <w:rPr>
          <w:rFonts w:hint="default" w:ascii="Times New Roman CYR" w:hAnsi="Times New Roman CYR" w:cs="Times New Roman CYR"/>
          <w:color w:val="00000A"/>
          <w:sz w:val="28"/>
          <w:szCs w:val="28"/>
          <w:u w:val="single"/>
          <w:lang w:val="en-US" w:eastAsia="ru-RU"/>
        </w:rPr>
      </w:pPr>
    </w:p>
    <w:p>
      <w:pPr>
        <w:keepNext/>
        <w:keepLines/>
        <w:widowControl/>
        <w:overflowPunct/>
        <w:bidi w:val="0"/>
        <w:spacing w:before="0" w:after="0" w:line="240" w:lineRule="auto"/>
        <w:jc w:val="center"/>
        <w:textAlignment w:val="auto"/>
        <w:rPr>
          <w:rFonts w:hint="default"/>
          <w:lang w:val="ru-RU"/>
        </w:rPr>
      </w:pPr>
      <w:r>
        <w:rPr>
          <w:rFonts w:ascii="Times New Roman CYR" w:hAnsi="Times New Roman CYR" w:eastAsia="Times New Roman" w:cs="Times New Roman CYR"/>
          <w:b/>
          <w:bCs/>
          <w:sz w:val="28"/>
          <w:szCs w:val="28"/>
          <w:lang w:eastAsia="ru-RU"/>
        </w:rPr>
        <w:t>О внесении изменений  в муниципальную  программу</w:t>
      </w:r>
      <w:r>
        <w:rPr>
          <w:rFonts w:hint="default" w:ascii="Times New Roman CYR" w:hAnsi="Times New Roman CYR" w:cs="Times New Roman CYR"/>
          <w:b/>
          <w:bCs/>
          <w:sz w:val="28"/>
          <w:szCs w:val="28"/>
          <w:lang w:val="en-US" w:eastAsia="ru-RU"/>
        </w:rPr>
        <w:t xml:space="preserve"> муниципального образования «город Обоянь» Обоянского района Курской области </w:t>
      </w:r>
      <w:r>
        <w:rPr>
          <w:b/>
          <w:bCs w:val="0"/>
          <w:sz w:val="28"/>
          <w:szCs w:val="28"/>
          <w:lang w:val="ru-RU"/>
        </w:rPr>
        <w:t>«</w:t>
      </w:r>
      <w:r>
        <w:rPr>
          <w:b/>
          <w:bCs w:val="0"/>
          <w:color w:val="00000A"/>
          <w:sz w:val="28"/>
          <w:szCs w:val="28"/>
          <w:lang w:val="ru-RU"/>
        </w:rPr>
        <w:t>П</w:t>
      </w:r>
      <w:r>
        <w:rPr>
          <w:b/>
          <w:bCs w:val="0"/>
          <w:color w:val="00000A"/>
          <w:sz w:val="28"/>
          <w:szCs w:val="28"/>
        </w:rPr>
        <w:t>ереселени</w:t>
      </w:r>
      <w:r>
        <w:rPr>
          <w:b/>
          <w:bCs w:val="0"/>
          <w:color w:val="00000A"/>
          <w:sz w:val="28"/>
          <w:szCs w:val="28"/>
          <w:lang w:val="ru-RU"/>
        </w:rPr>
        <w:t>е</w:t>
      </w:r>
      <w:r>
        <w:rPr>
          <w:b/>
          <w:bCs w:val="0"/>
          <w:color w:val="00000A"/>
          <w:sz w:val="28"/>
          <w:szCs w:val="28"/>
        </w:rPr>
        <w:t xml:space="preserve"> граждан из аварийного жилищного фонда </w:t>
      </w:r>
      <w:r>
        <w:rPr>
          <w:b/>
          <w:bCs w:val="0"/>
          <w:color w:val="00000A"/>
          <w:sz w:val="28"/>
          <w:szCs w:val="28"/>
          <w:lang w:val="ru-RU"/>
        </w:rPr>
        <w:t xml:space="preserve">в муниципальном образовании «город Обоянь» Обоянского района Курской области </w:t>
      </w:r>
      <w:r>
        <w:rPr>
          <w:b/>
          <w:bCs w:val="0"/>
          <w:color w:val="00000A"/>
          <w:sz w:val="28"/>
          <w:szCs w:val="28"/>
        </w:rPr>
        <w:t>на 2019-2025 (1 сентября) годы</w:t>
      </w:r>
      <w:r>
        <w:rPr>
          <w:b/>
          <w:bCs w:val="0"/>
          <w:color w:val="00000A"/>
          <w:sz w:val="28"/>
          <w:szCs w:val="28"/>
          <w:lang w:val="ru-RU"/>
        </w:rPr>
        <w:t>»</w:t>
      </w:r>
      <w:r>
        <w:rPr>
          <w:rFonts w:hint="default"/>
          <w:b/>
          <w:bCs w:val="0"/>
          <w:color w:val="00000A"/>
          <w:sz w:val="28"/>
          <w:szCs w:val="28"/>
          <w:lang w:val="ru-RU"/>
        </w:rPr>
        <w:t xml:space="preserve"> </w:t>
      </w:r>
      <w:r>
        <w:rPr>
          <w:b/>
          <w:bCs w:val="0"/>
          <w:color w:val="00000A"/>
          <w:sz w:val="28"/>
          <w:szCs w:val="28"/>
        </w:rPr>
        <w:t>со сроком реализации  до 31 декабря 2023 года</w:t>
      </w:r>
      <w:r>
        <w:rPr>
          <w:rFonts w:hint="default"/>
          <w:b/>
          <w:bCs w:val="0"/>
          <w:color w:val="00000A"/>
          <w:sz w:val="28"/>
          <w:szCs w:val="28"/>
          <w:lang w:val="ru-RU"/>
        </w:rPr>
        <w:t>»</w:t>
      </w:r>
    </w:p>
    <w:p>
      <w:pPr>
        <w:keepNext/>
        <w:widowControl w:val="0"/>
        <w:suppressAutoHyphens/>
        <w:overflowPunct w:val="0"/>
        <w:bidi w:val="0"/>
        <w:spacing w:line="240" w:lineRule="auto"/>
        <w:jc w:val="center"/>
        <w:textAlignment w:val="auto"/>
        <w:rPr>
          <w:rFonts w:ascii="Times New Roman" w:hAnsi="Times New Roman" w:eastAsia="Times New Roman" w:cs="Times New Roman"/>
          <w:b/>
          <w:bCs w:val="0"/>
          <w:color w:val="00000A"/>
          <w:sz w:val="28"/>
          <w:szCs w:val="28"/>
          <w:lang w:val="ru-RU" w:eastAsia="ru-RU" w:bidi="ar-SA"/>
        </w:rPr>
      </w:pPr>
    </w:p>
    <w:p>
      <w:pPr>
        <w:keepNext/>
        <w:widowControl w:val="0"/>
        <w:suppressAutoHyphens/>
        <w:overflowPunct w:val="0"/>
        <w:bidi w:val="0"/>
        <w:spacing w:line="240" w:lineRule="auto"/>
        <w:jc w:val="both"/>
        <w:textAlignment w:val="auto"/>
        <w:rPr>
          <w:rFonts w:hint="default" w:ascii="Times New Roman" w:hAnsi="Times New Roman" w:eastAsia="Times New Roman" w:cs="Times New Roman"/>
          <w:b/>
          <w:color w:val="00000A"/>
          <w:sz w:val="28"/>
          <w:szCs w:val="28"/>
          <w:lang w:val="ru-RU" w:eastAsia="ru-RU" w:bidi="ar-SA"/>
        </w:rPr>
      </w:pPr>
      <w:r>
        <w:rPr>
          <w:rFonts w:ascii="Times New Roman CYR" w:hAnsi="Times New Roman CYR" w:eastAsia="Times New Roman CYR" w:cs="Times New Roman CYR"/>
          <w:sz w:val="28"/>
          <w:szCs w:val="28"/>
          <w:lang w:eastAsia="ru-RU"/>
        </w:rPr>
        <w:t xml:space="preserve">  </w:t>
      </w:r>
      <w:r>
        <w:rPr>
          <w:rFonts w:hint="default" w:ascii="Times New Roman" w:hAnsi="Times New Roman" w:eastAsia="Times New Roman CYR" w:cs="Times New Roman"/>
          <w:sz w:val="28"/>
          <w:szCs w:val="28"/>
          <w:lang w:eastAsia="ru-RU"/>
        </w:rPr>
        <w:t xml:space="preserve">     </w:t>
      </w:r>
      <w:r>
        <w:rPr>
          <w:rFonts w:hint="default" w:ascii="Times New Roman" w:hAnsi="Times New Roman" w:eastAsia="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w:t>
      </w:r>
      <w:r>
        <w:rPr>
          <w:rFonts w:hint="default" w:ascii="Times New Roman" w:hAnsi="Times New Roman" w:cs="Times New Roman"/>
          <w:color w:val="00000A"/>
          <w:sz w:val="28"/>
          <w:szCs w:val="28"/>
          <w:lang w:eastAsia="ru-RU"/>
        </w:rPr>
        <w:t>постановлением</w:t>
      </w:r>
      <w:r>
        <w:rPr>
          <w:rFonts w:hint="default" w:ascii="Times New Roman" w:hAnsi="Times New Roman" w:cs="Times New Roman"/>
          <w:color w:val="00000A"/>
          <w:sz w:val="28"/>
          <w:szCs w:val="28"/>
          <w:lang w:val="en-US" w:eastAsia="ru-RU"/>
        </w:rPr>
        <w:t xml:space="preserve"> Администрации Курской области от 29.03.2019 №259-па «Об утверждении </w:t>
      </w:r>
      <w:r>
        <w:rPr>
          <w:rFonts w:hint="default" w:ascii="Times New Roman" w:hAnsi="Times New Roman" w:cs="Times New Roman"/>
          <w:color w:val="00000A"/>
          <w:sz w:val="28"/>
          <w:szCs w:val="28"/>
          <w:lang w:eastAsia="ru-RU"/>
        </w:rPr>
        <w:t>а</w:t>
      </w:r>
      <w:r>
        <w:rPr>
          <w:rFonts w:hint="default" w:ascii="Times New Roman" w:hAnsi="Times New Roman" w:cs="Times New Roman"/>
          <w:b w:val="0"/>
          <w:color w:val="00000A"/>
          <w:sz w:val="28"/>
          <w:szCs w:val="28"/>
        </w:rPr>
        <w:t>дресн</w:t>
      </w:r>
      <w:r>
        <w:rPr>
          <w:rFonts w:hint="default" w:ascii="Times New Roman" w:hAnsi="Times New Roman" w:cs="Times New Roman"/>
          <w:b w:val="0"/>
          <w:color w:val="00000A"/>
          <w:sz w:val="28"/>
          <w:szCs w:val="28"/>
          <w:lang w:val="ru-RU"/>
        </w:rPr>
        <w:t>ой</w:t>
      </w:r>
      <w:r>
        <w:rPr>
          <w:rFonts w:hint="default" w:ascii="Times New Roman" w:hAnsi="Times New Roman" w:cs="Times New Roman"/>
          <w:b w:val="0"/>
          <w:color w:val="00000A"/>
          <w:sz w:val="28"/>
          <w:szCs w:val="28"/>
        </w:rPr>
        <w:t xml:space="preserve"> программ</w:t>
      </w:r>
      <w:r>
        <w:rPr>
          <w:rFonts w:hint="default" w:ascii="Times New Roman" w:hAnsi="Times New Roman" w:cs="Times New Roman"/>
          <w:b w:val="0"/>
          <w:color w:val="00000A"/>
          <w:sz w:val="28"/>
          <w:szCs w:val="28"/>
          <w:lang w:val="ru-RU"/>
        </w:rPr>
        <w:t>ы</w:t>
      </w:r>
      <w:r>
        <w:rPr>
          <w:rFonts w:hint="default" w:ascii="Times New Roman" w:hAnsi="Times New Roman" w:cs="Times New Roman"/>
          <w:b w:val="0"/>
          <w:color w:val="00000A"/>
          <w:sz w:val="28"/>
          <w:szCs w:val="28"/>
        </w:rPr>
        <w:t xml:space="preserve"> Курской области по переселению граждан из аварийного жилищного фонда на 2019-2025 (1 сентября) годы</w:t>
      </w:r>
      <w:r>
        <w:rPr>
          <w:rFonts w:hint="default" w:ascii="Times New Roman" w:hAnsi="Times New Roman" w:cs="Times New Roman"/>
          <w:b w:val="0"/>
          <w:color w:val="00000A"/>
          <w:sz w:val="28"/>
          <w:szCs w:val="28"/>
          <w:lang w:val="ru-RU"/>
        </w:rPr>
        <w:t xml:space="preserve">» </w:t>
      </w:r>
      <w:r>
        <w:rPr>
          <w:rFonts w:hint="default" w:cs="Times New Roman"/>
          <w:b w:val="0"/>
          <w:color w:val="00000A"/>
          <w:sz w:val="28"/>
          <w:szCs w:val="28"/>
          <w:lang w:val="ru-RU"/>
        </w:rPr>
        <w:t>Уставом муниципального образования «город обоянь» Обоянского района Курской области</w:t>
      </w:r>
      <w:r>
        <w:rPr>
          <w:rFonts w:hint="default" w:ascii="Times New Roman" w:hAnsi="Times New Roman" w:cs="Times New Roman"/>
          <w:sz w:val="28"/>
          <w:szCs w:val="28"/>
          <w:lang w:val="ru-RU"/>
        </w:rPr>
        <w:t>,</w:t>
      </w:r>
      <w:r>
        <w:rPr>
          <w:rFonts w:hint="default" w:ascii="Times New Roman" w:hAnsi="Times New Roman" w:cs="Times New Roman"/>
          <w:b w:val="0"/>
          <w:color w:val="00000A"/>
          <w:sz w:val="28"/>
          <w:szCs w:val="28"/>
          <w:lang w:val="ru-RU"/>
        </w:rPr>
        <w:t xml:space="preserve"> </w:t>
      </w:r>
      <w:r>
        <w:rPr>
          <w:rFonts w:hint="default" w:ascii="Times New Roman" w:hAnsi="Times New Roman" w:eastAsia="Times New Roman" w:cs="Times New Roman"/>
          <w:sz w:val="28"/>
          <w:szCs w:val="28"/>
          <w:lang w:eastAsia="ru-RU"/>
        </w:rPr>
        <w:t>Администрация города Обояни</w:t>
      </w:r>
    </w:p>
    <w:p>
      <w:pPr>
        <w:keepNext/>
        <w:widowControl w:val="0"/>
        <w:suppressAutoHyphens/>
        <w:overflowPunct w:val="0"/>
        <w:bidi w:val="0"/>
        <w:spacing w:line="240" w:lineRule="auto"/>
        <w:jc w:val="center"/>
        <w:textAlignment w:val="auto"/>
        <w:rPr>
          <w:rFonts w:hint="default" w:ascii="Times New Roman" w:hAnsi="Times New Roman" w:cs="Times New Roman"/>
          <w:sz w:val="28"/>
          <w:szCs w:val="28"/>
        </w:rPr>
      </w:pPr>
      <w:r>
        <w:rPr>
          <w:rFonts w:hint="default" w:ascii="Times New Roman" w:hAnsi="Times New Roman" w:eastAsia="Times New Roman" w:cs="Times New Roman"/>
          <w:b/>
          <w:sz w:val="28"/>
          <w:szCs w:val="28"/>
          <w:lang w:eastAsia="ru-RU"/>
        </w:rPr>
        <w:t>ПОСТАНОВЛЯЕТ:</w:t>
      </w:r>
    </w:p>
    <w:p>
      <w:pPr>
        <w:keepNext/>
        <w:keepLines/>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350" w:firstLineChars="125"/>
        <w:jc w:val="both"/>
        <w:textAlignment w:val="auto"/>
        <w:rPr>
          <w:rFonts w:hint="default" w:cs="Times New Roman"/>
          <w:b w:val="0"/>
          <w:bCs w:val="0"/>
          <w:sz w:val="28"/>
          <w:szCs w:val="28"/>
          <w:lang w:val="ru-RU"/>
        </w:rPr>
      </w:pPr>
      <w:r>
        <w:rPr>
          <w:rFonts w:hint="default" w:cs="Times New Roman"/>
          <w:b w:val="0"/>
          <w:bCs w:val="0"/>
          <w:sz w:val="28"/>
          <w:szCs w:val="28"/>
          <w:lang w:eastAsia="ru-RU"/>
        </w:rPr>
        <w:t>В</w:t>
      </w:r>
      <w:r>
        <w:rPr>
          <w:rFonts w:hint="default" w:ascii="Times New Roman" w:hAnsi="Times New Roman" w:eastAsia="Times New Roman" w:cs="Times New Roman"/>
          <w:b w:val="0"/>
          <w:bCs w:val="0"/>
          <w:sz w:val="28"/>
          <w:szCs w:val="28"/>
          <w:lang w:eastAsia="ru-RU"/>
        </w:rPr>
        <w:t>нес</w:t>
      </w:r>
      <w:r>
        <w:rPr>
          <w:rFonts w:hint="default" w:cs="Times New Roman"/>
          <w:b w:val="0"/>
          <w:bCs w:val="0"/>
          <w:sz w:val="28"/>
          <w:szCs w:val="28"/>
          <w:lang w:eastAsia="ru-RU"/>
        </w:rPr>
        <w:t>ти</w:t>
      </w:r>
      <w:r>
        <w:rPr>
          <w:rFonts w:hint="default" w:ascii="Times New Roman" w:hAnsi="Times New Roman" w:eastAsia="Times New Roman" w:cs="Times New Roman"/>
          <w:b w:val="0"/>
          <w:bCs w:val="0"/>
          <w:sz w:val="28"/>
          <w:szCs w:val="28"/>
          <w:lang w:eastAsia="ru-RU"/>
        </w:rPr>
        <w:t xml:space="preserve"> изменени</w:t>
      </w:r>
      <w:r>
        <w:rPr>
          <w:rFonts w:hint="default" w:cs="Times New Roman"/>
          <w:b w:val="0"/>
          <w:bCs w:val="0"/>
          <w:sz w:val="28"/>
          <w:szCs w:val="28"/>
          <w:lang w:eastAsia="ru-RU"/>
        </w:rPr>
        <w:t>я</w:t>
      </w:r>
      <w:r>
        <w:rPr>
          <w:rFonts w:hint="default" w:ascii="Times New Roman" w:hAnsi="Times New Roman" w:eastAsia="Times New Roman" w:cs="Times New Roman"/>
          <w:b w:val="0"/>
          <w:bCs w:val="0"/>
          <w:sz w:val="28"/>
          <w:szCs w:val="28"/>
          <w:lang w:eastAsia="ru-RU"/>
        </w:rPr>
        <w:t xml:space="preserve">  в муниципальную  программу</w:t>
      </w:r>
      <w:r>
        <w:rPr>
          <w:rFonts w:hint="default" w:ascii="Times New Roman" w:hAnsi="Times New Roman" w:cs="Times New Roman"/>
          <w:b w:val="0"/>
          <w:bCs w:val="0"/>
          <w:sz w:val="28"/>
          <w:szCs w:val="28"/>
          <w:lang w:val="en-US" w:eastAsia="ru-RU"/>
        </w:rPr>
        <w:t xml:space="preserve"> муниципального</w:t>
      </w:r>
      <w:r>
        <w:rPr>
          <w:rFonts w:hint="default" w:cs="Times New Roman"/>
          <w:b w:val="0"/>
          <w:bCs w:val="0"/>
          <w:sz w:val="28"/>
          <w:szCs w:val="28"/>
          <w:lang w:val="en-US" w:eastAsia="ru-RU"/>
        </w:rPr>
        <w:t xml:space="preserve">  </w:t>
      </w:r>
      <w:r>
        <w:rPr>
          <w:rFonts w:hint="default" w:ascii="Times New Roman" w:hAnsi="Times New Roman" w:cs="Times New Roman"/>
          <w:b w:val="0"/>
          <w:bCs w:val="0"/>
          <w:sz w:val="28"/>
          <w:szCs w:val="28"/>
          <w:lang w:val="en-US" w:eastAsia="ru-RU"/>
        </w:rPr>
        <w:t xml:space="preserve">образования «город Обоянь» Обоянского района Курской области </w:t>
      </w:r>
      <w:r>
        <w:rPr>
          <w:rFonts w:hint="default" w:ascii="Times New Roman" w:hAnsi="Times New Roman" w:cs="Times New Roman"/>
          <w:b w:val="0"/>
          <w:bCs w:val="0"/>
          <w:sz w:val="28"/>
          <w:szCs w:val="28"/>
          <w:lang w:val="ru-RU"/>
        </w:rPr>
        <w:t>«</w:t>
      </w:r>
      <w:r>
        <w:rPr>
          <w:rFonts w:hint="default" w:ascii="Times New Roman" w:hAnsi="Times New Roman" w:cs="Times New Roman"/>
          <w:b w:val="0"/>
          <w:bCs w:val="0"/>
          <w:color w:val="00000A"/>
          <w:sz w:val="28"/>
          <w:szCs w:val="28"/>
          <w:lang w:val="ru-RU"/>
        </w:rPr>
        <w:t>П</w:t>
      </w:r>
      <w:r>
        <w:rPr>
          <w:rFonts w:hint="default" w:ascii="Times New Roman" w:hAnsi="Times New Roman" w:cs="Times New Roman"/>
          <w:b w:val="0"/>
          <w:bCs w:val="0"/>
          <w:color w:val="00000A"/>
          <w:sz w:val="28"/>
          <w:szCs w:val="28"/>
        </w:rPr>
        <w:t>ереселени</w:t>
      </w:r>
      <w:r>
        <w:rPr>
          <w:rFonts w:hint="default" w:ascii="Times New Roman" w:hAnsi="Times New Roman" w:cs="Times New Roman"/>
          <w:b w:val="0"/>
          <w:bCs w:val="0"/>
          <w:color w:val="00000A"/>
          <w:sz w:val="28"/>
          <w:szCs w:val="28"/>
          <w:lang w:val="ru-RU"/>
        </w:rPr>
        <w:t>е</w:t>
      </w:r>
      <w:r>
        <w:rPr>
          <w:rFonts w:hint="default" w:ascii="Times New Roman" w:hAnsi="Times New Roman" w:cs="Times New Roman"/>
          <w:b w:val="0"/>
          <w:bCs w:val="0"/>
          <w:color w:val="00000A"/>
          <w:sz w:val="28"/>
          <w:szCs w:val="28"/>
        </w:rPr>
        <w:t xml:space="preserve"> граждан из аварийного жилищного фонда </w:t>
      </w:r>
      <w:r>
        <w:rPr>
          <w:rFonts w:hint="default" w:ascii="Times New Roman" w:hAnsi="Times New Roman" w:cs="Times New Roman"/>
          <w:b w:val="0"/>
          <w:bCs w:val="0"/>
          <w:color w:val="00000A"/>
          <w:sz w:val="28"/>
          <w:szCs w:val="28"/>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val="0"/>
          <w:bCs w:val="0"/>
          <w:color w:val="00000A"/>
          <w:sz w:val="28"/>
          <w:szCs w:val="28"/>
        </w:rPr>
        <w:t>на 2019-2025 (1 сентября) годы</w:t>
      </w:r>
      <w:r>
        <w:rPr>
          <w:rFonts w:hint="default" w:ascii="Times New Roman" w:hAnsi="Times New Roman" w:cs="Times New Roman"/>
          <w:b w:val="0"/>
          <w:bCs w:val="0"/>
          <w:color w:val="00000A"/>
          <w:sz w:val="28"/>
          <w:szCs w:val="28"/>
          <w:lang w:val="ru-RU"/>
        </w:rPr>
        <w:t xml:space="preserve">» </w:t>
      </w:r>
      <w:r>
        <w:rPr>
          <w:rFonts w:hint="default" w:ascii="Times New Roman" w:hAnsi="Times New Roman" w:cs="Times New Roman"/>
          <w:b w:val="0"/>
          <w:bCs w:val="0"/>
          <w:color w:val="00000A"/>
          <w:sz w:val="28"/>
          <w:szCs w:val="28"/>
        </w:rPr>
        <w:t>со сроком реализации  до 31 декабря 2023 года</w:t>
      </w:r>
      <w:r>
        <w:rPr>
          <w:rFonts w:hint="default" w:ascii="Times New Roman" w:hAnsi="Times New Roman" w:cs="Times New Roman"/>
          <w:b w:val="0"/>
          <w:bCs w:val="0"/>
          <w:color w:val="00000A"/>
          <w:sz w:val="28"/>
          <w:szCs w:val="28"/>
          <w:lang w:val="ru-RU"/>
        </w:rPr>
        <w:t>»</w:t>
      </w:r>
      <w:r>
        <w:rPr>
          <w:rFonts w:hint="default" w:cs="Times New Roman"/>
          <w:b w:val="0"/>
          <w:bCs w:val="0"/>
          <w:sz w:val="28"/>
          <w:szCs w:val="28"/>
          <w:lang w:val="ru-RU"/>
        </w:rPr>
        <w:t xml:space="preserve"> утверждённую постановлением Администрации города Обояни Курской области от 30.12.2021  №727.</w:t>
      </w:r>
    </w:p>
    <w:p>
      <w:pPr>
        <w:keepNext/>
        <w:keepLines/>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350" w:firstLineChars="125"/>
        <w:jc w:val="both"/>
        <w:textAlignment w:val="auto"/>
        <w:rPr>
          <w:rFonts w:hint="default" w:ascii="Times New Roman" w:hAnsi="Times New Roman" w:cs="Times New Roman"/>
          <w:sz w:val="28"/>
          <w:szCs w:val="28"/>
        </w:rPr>
      </w:pPr>
      <w:r>
        <w:rPr>
          <w:rFonts w:hint="default" w:cs="Times New Roman"/>
          <w:sz w:val="28"/>
          <w:szCs w:val="28"/>
          <w:lang w:eastAsia="ru-RU"/>
        </w:rPr>
        <w:t>МКУ</w:t>
      </w:r>
      <w:r>
        <w:rPr>
          <w:rFonts w:hint="default" w:cs="Times New Roman"/>
          <w:sz w:val="28"/>
          <w:szCs w:val="28"/>
          <w:lang w:val="en-US" w:eastAsia="ru-RU"/>
        </w:rPr>
        <w:t xml:space="preserve"> «Управление ОДОМС» города Обояни (Попову Ю.А.) р</w:t>
      </w:r>
      <w:r>
        <w:rPr>
          <w:rFonts w:hint="default" w:ascii="Times New Roman" w:hAnsi="Times New Roman" w:eastAsia="Times New Roman" w:cs="Times New Roman"/>
          <w:sz w:val="28"/>
          <w:szCs w:val="28"/>
          <w:lang w:eastAsia="ru-RU"/>
        </w:rPr>
        <w:t>азместить настоящее постановление на официальном сайте</w:t>
      </w:r>
      <w:r>
        <w:rPr>
          <w:rFonts w:hint="default" w:cs="Times New Roman"/>
          <w:sz w:val="28"/>
          <w:szCs w:val="28"/>
          <w:lang w:val="en-US" w:eastAsia="ru-RU"/>
        </w:rPr>
        <w:t xml:space="preserve"> </w:t>
      </w:r>
      <w:r>
        <w:rPr>
          <w:rFonts w:hint="default" w:ascii="Times New Roman" w:hAnsi="Times New Roman" w:eastAsia="Times New Roman" w:cs="Times New Roman"/>
          <w:sz w:val="28"/>
          <w:szCs w:val="28"/>
          <w:lang w:eastAsia="ru-RU"/>
        </w:rPr>
        <w:t>муниципального образования «город Обоянь» Обоянского района Курской области в сети «Интернет»</w:t>
      </w:r>
      <w:r>
        <w:rPr>
          <w:rStyle w:val="16"/>
          <w:rFonts w:hint="default" w:ascii="Times New Roman" w:hAnsi="Times New Roman" w:eastAsia="Liberation Serif" w:cs="Times New Roman"/>
          <w:b w:val="0"/>
          <w:sz w:val="28"/>
          <w:szCs w:val="28"/>
          <w:lang w:val="ru-RU"/>
        </w:rPr>
        <w:t xml:space="preserve">. </w:t>
      </w:r>
    </w:p>
    <w:p>
      <w:pPr>
        <w:keepNext/>
        <w:pageBreakBefore w:val="0"/>
        <w:widowControl w:val="0"/>
        <w:numPr>
          <w:ilvl w:val="0"/>
          <w:numId w:val="1"/>
        </w:numPr>
        <w:suppressAutoHyphens/>
        <w:kinsoku/>
        <w:wordWrap/>
        <w:overflowPunct w:val="0"/>
        <w:topLinePunct w:val="0"/>
        <w:autoSpaceDE/>
        <w:autoSpaceDN/>
        <w:bidi w:val="0"/>
        <w:adjustRightInd/>
        <w:snapToGrid/>
        <w:spacing w:line="240" w:lineRule="auto"/>
        <w:ind w:left="0" w:leftChars="0"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shd w:val="clear" w:fill="FFFFFF"/>
          <w:lang w:eastAsia="ru-RU"/>
        </w:rPr>
        <w:t xml:space="preserve">Контроль </w:t>
      </w:r>
      <w:r>
        <w:rPr>
          <w:rFonts w:hint="default" w:ascii="Times New Roman" w:hAnsi="Times New Roman" w:cs="Times New Roman"/>
          <w:sz w:val="28"/>
          <w:szCs w:val="28"/>
          <w:shd w:val="clear" w:fill="FFFFFF"/>
          <w:lang w:eastAsia="ru-RU"/>
        </w:rPr>
        <w:t>за</w:t>
      </w:r>
      <w:r>
        <w:rPr>
          <w:rFonts w:hint="default" w:ascii="Times New Roman" w:hAnsi="Times New Roman" w:cs="Times New Roman"/>
          <w:sz w:val="28"/>
          <w:szCs w:val="28"/>
          <w:shd w:val="clear" w:fill="FFFFFF"/>
          <w:lang w:val="en-US" w:eastAsia="ru-RU"/>
        </w:rPr>
        <w:t xml:space="preserve"> </w:t>
      </w:r>
      <w:r>
        <w:rPr>
          <w:rFonts w:hint="default" w:ascii="Times New Roman" w:hAnsi="Times New Roman" w:eastAsia="Times New Roman" w:cs="Times New Roman"/>
          <w:sz w:val="28"/>
          <w:szCs w:val="28"/>
          <w:shd w:val="clear" w:fill="FFFFFF"/>
          <w:lang w:eastAsia="ru-RU"/>
        </w:rPr>
        <w:t>исполнени</w:t>
      </w:r>
      <w:r>
        <w:rPr>
          <w:rFonts w:hint="default" w:ascii="Times New Roman" w:hAnsi="Times New Roman" w:cs="Times New Roman"/>
          <w:sz w:val="28"/>
          <w:szCs w:val="28"/>
          <w:shd w:val="clear" w:fill="FFFFFF"/>
          <w:lang w:eastAsia="ru-RU"/>
        </w:rPr>
        <w:t>ем</w:t>
      </w:r>
      <w:r>
        <w:rPr>
          <w:rFonts w:hint="default" w:ascii="Times New Roman" w:hAnsi="Times New Roman" w:eastAsia="Times New Roman" w:cs="Times New Roman"/>
          <w:sz w:val="28"/>
          <w:szCs w:val="28"/>
          <w:shd w:val="clear" w:fill="FFFFFF"/>
          <w:lang w:eastAsia="ru-RU"/>
        </w:rPr>
        <w:t xml:space="preserve"> настоящего постановления возложить на </w:t>
      </w:r>
      <w:r>
        <w:rPr>
          <w:rFonts w:hint="default" w:cs="Times New Roman"/>
          <w:sz w:val="28"/>
          <w:szCs w:val="28"/>
          <w:shd w:val="clear" w:fill="FFFFFF"/>
          <w:lang w:val="en-US" w:eastAsia="ru-RU"/>
        </w:rPr>
        <w:t xml:space="preserve"> и.о. </w:t>
      </w:r>
      <w:r>
        <w:rPr>
          <w:rFonts w:hint="default" w:cs="Times New Roman"/>
          <w:sz w:val="28"/>
          <w:szCs w:val="28"/>
          <w:shd w:val="clear" w:fill="FFFFFF"/>
          <w:lang w:eastAsia="ru-RU"/>
        </w:rPr>
        <w:t>заместителя</w:t>
      </w:r>
      <w:r>
        <w:rPr>
          <w:rFonts w:hint="default" w:cs="Times New Roman"/>
          <w:sz w:val="28"/>
          <w:szCs w:val="28"/>
          <w:shd w:val="clear" w:fill="FFFFFF"/>
          <w:lang w:val="en-US" w:eastAsia="ru-RU"/>
        </w:rPr>
        <w:t xml:space="preserve"> Главы</w:t>
      </w:r>
      <w:r>
        <w:rPr>
          <w:rFonts w:hint="default" w:ascii="Times New Roman" w:hAnsi="Times New Roman" w:cs="Times New Roman"/>
          <w:sz w:val="28"/>
          <w:szCs w:val="28"/>
          <w:lang w:val="ru-RU"/>
        </w:rPr>
        <w:t xml:space="preserve"> Администрации города Обояни </w:t>
      </w:r>
      <w:r>
        <w:rPr>
          <w:rFonts w:hint="default" w:cs="Times New Roman"/>
          <w:sz w:val="28"/>
          <w:szCs w:val="28"/>
          <w:lang w:val="ru-RU"/>
        </w:rPr>
        <w:t>по экономике            Е.Ю. Бочарову</w:t>
      </w:r>
    </w:p>
    <w:p>
      <w:pPr>
        <w:keepNext/>
        <w:pageBreakBefore w:val="0"/>
        <w:widowControl w:val="0"/>
        <w:numPr>
          <w:ilvl w:val="0"/>
          <w:numId w:val="1"/>
        </w:numPr>
        <w:suppressAutoHyphens/>
        <w:kinsoku/>
        <w:wordWrap/>
        <w:overflowPunct w:val="0"/>
        <w:topLinePunct w:val="0"/>
        <w:autoSpaceDE/>
        <w:autoSpaceDN/>
        <w:bidi w:val="0"/>
        <w:adjustRightInd/>
        <w:snapToGrid/>
        <w:spacing w:line="240" w:lineRule="auto"/>
        <w:ind w:left="0" w:leftChars="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fill="FFFFFF"/>
          <w:lang w:eastAsia="ru-RU"/>
        </w:rPr>
        <w:t>Настоящее</w:t>
      </w:r>
      <w:r>
        <w:rPr>
          <w:rFonts w:hint="default" w:ascii="Times New Roman" w:hAnsi="Times New Roman" w:cs="Times New Roman"/>
          <w:sz w:val="28"/>
          <w:szCs w:val="28"/>
          <w:shd w:val="clear" w:fill="FFFFFF"/>
          <w:lang w:val="en-US" w:eastAsia="ru-RU"/>
        </w:rPr>
        <w:t xml:space="preserve"> п</w:t>
      </w:r>
      <w:r>
        <w:rPr>
          <w:rFonts w:hint="default" w:ascii="Times New Roman" w:hAnsi="Times New Roman" w:eastAsia="Times New Roman" w:cs="Times New Roman"/>
          <w:sz w:val="28"/>
          <w:szCs w:val="28"/>
          <w:shd w:val="clear" w:fill="FFFFFF"/>
          <w:lang w:eastAsia="ru-RU"/>
        </w:rPr>
        <w:t>остановление вступает в силу с</w:t>
      </w:r>
      <w:r>
        <w:rPr>
          <w:rFonts w:hint="default" w:cs="Times New Roman"/>
          <w:sz w:val="28"/>
          <w:szCs w:val="28"/>
          <w:shd w:val="clear" w:fill="FFFFFF"/>
          <w:lang w:eastAsia="ru-RU"/>
        </w:rPr>
        <w:t>о</w:t>
      </w:r>
      <w:r>
        <w:rPr>
          <w:rFonts w:hint="default" w:ascii="Times New Roman" w:hAnsi="Times New Roman" w:eastAsia="Times New Roman" w:cs="Times New Roman"/>
          <w:sz w:val="28"/>
          <w:szCs w:val="28"/>
          <w:shd w:val="clear" w:fill="FFFFFF"/>
          <w:lang w:eastAsia="ru-RU"/>
        </w:rPr>
        <w:t xml:space="preserve"> </w:t>
      </w:r>
      <w:r>
        <w:rPr>
          <w:rFonts w:hint="default" w:cs="Times New Roman"/>
          <w:sz w:val="28"/>
          <w:szCs w:val="28"/>
          <w:shd w:val="clear" w:fill="FFFFFF"/>
          <w:lang w:eastAsia="ru-RU"/>
        </w:rPr>
        <w:t>дня</w:t>
      </w:r>
      <w:r>
        <w:rPr>
          <w:rFonts w:hint="default" w:cs="Times New Roman"/>
          <w:sz w:val="28"/>
          <w:szCs w:val="28"/>
          <w:shd w:val="clear" w:fill="FFFFFF"/>
          <w:lang w:val="en-US" w:eastAsia="ru-RU"/>
        </w:rPr>
        <w:t xml:space="preserve"> его подписания</w:t>
      </w:r>
      <w:r>
        <w:rPr>
          <w:rFonts w:hint="default" w:ascii="Times New Roman" w:hAnsi="Times New Roman" w:cs="Times New Roman"/>
          <w:sz w:val="28"/>
          <w:szCs w:val="28"/>
          <w:shd w:val="clear" w:fill="FFFFFF"/>
          <w:lang w:val="en-US" w:eastAsia="ru-RU"/>
        </w:rPr>
        <w:t>.</w:t>
      </w:r>
    </w:p>
    <w:p>
      <w:pPr>
        <w:keepNext/>
        <w:widowControl w:val="0"/>
        <w:suppressAutoHyphens/>
        <w:overflowPunct w:val="0"/>
        <w:bidi w:val="0"/>
        <w:jc w:val="left"/>
        <w:textAlignment w:val="auto"/>
        <w:rPr>
          <w:rFonts w:hint="default" w:ascii="Times New Roman" w:hAnsi="Times New Roman" w:eastAsia="Times New Roman" w:cs="Times New Roman"/>
          <w:color w:val="00000A"/>
          <w:sz w:val="28"/>
          <w:szCs w:val="28"/>
          <w:lang w:val="ru-RU" w:eastAsia="ru-RU" w:bidi="ar-SA"/>
        </w:rPr>
      </w:pPr>
    </w:p>
    <w:p>
      <w:pPr>
        <w:keepNext/>
        <w:widowControl w:val="0"/>
        <w:suppressAutoHyphens/>
        <w:overflowPunct w:val="0"/>
        <w:bidi w:val="0"/>
        <w:jc w:val="left"/>
        <w:textAlignment w:val="auto"/>
      </w:pPr>
      <w:r>
        <w:rPr>
          <w:rFonts w:ascii="Times New Roman CYR" w:hAnsi="Times New Roman CYR" w:eastAsia="Times New Roman" w:cs="Times New Roman CYR"/>
          <w:sz w:val="28"/>
          <w:szCs w:val="28"/>
          <w:lang w:eastAsia="ru-RU"/>
        </w:rPr>
        <w:t xml:space="preserve">И.о. Главы города Обояни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eastAsia="Times New Roman" w:cs="Times New Roman CYR"/>
          <w:sz w:val="28"/>
          <w:szCs w:val="28"/>
          <w:lang w:val="en-US"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cs="Times New Roman CYR"/>
          <w:sz w:val="28"/>
          <w:szCs w:val="28"/>
          <w:lang w:val="ru-RU" w:eastAsia="ru-RU"/>
        </w:rPr>
        <w:t>Е.Ю. Бочарова</w:t>
      </w:r>
    </w:p>
    <w:p>
      <w:pPr>
        <w:pStyle w:val="36"/>
        <w:widowControl w:val="0"/>
        <w:tabs>
          <w:tab w:val="left" w:pos="2970"/>
        </w:tabs>
        <w:suppressAutoHyphens/>
        <w:jc w:val="both"/>
        <w:rPr>
          <w:rFonts w:hint="default"/>
          <w:sz w:val="20"/>
          <w:szCs w:val="20"/>
          <w:lang w:val="ru-RU"/>
        </w:rPr>
      </w:pPr>
      <w:r>
        <w:rPr>
          <w:sz w:val="20"/>
          <w:szCs w:val="20"/>
          <w:lang w:val="ru-RU"/>
        </w:rPr>
        <w:t>Е</w:t>
      </w:r>
      <w:r>
        <w:rPr>
          <w:rFonts w:hint="default"/>
          <w:sz w:val="20"/>
          <w:szCs w:val="20"/>
          <w:lang w:val="ru-RU"/>
        </w:rPr>
        <w:t xml:space="preserve">.Ю. Бочарова </w:t>
      </w:r>
    </w:p>
    <w:p>
      <w:pPr>
        <w:pStyle w:val="36"/>
        <w:widowControl w:val="0"/>
        <w:tabs>
          <w:tab w:val="left" w:pos="2970"/>
        </w:tabs>
        <w:suppressAutoHyphens/>
        <w:jc w:val="both"/>
        <w:rPr>
          <w:rFonts w:hint="default"/>
          <w:lang w:val="ru-RU"/>
        </w:rPr>
      </w:pPr>
      <w:r>
        <w:rPr>
          <w:rStyle w:val="18"/>
          <w:sz w:val="20"/>
          <w:szCs w:val="20"/>
        </w:rPr>
        <w:t>8(47141)</w:t>
      </w:r>
      <w:r>
        <w:rPr>
          <w:rStyle w:val="18"/>
          <w:rFonts w:hint="default"/>
          <w:sz w:val="20"/>
          <w:szCs w:val="20"/>
          <w:lang w:val="ru-RU"/>
        </w:rPr>
        <w:t xml:space="preserve"> </w:t>
      </w:r>
      <w:r>
        <w:rPr>
          <w:rStyle w:val="18"/>
          <w:sz w:val="20"/>
          <w:szCs w:val="20"/>
        </w:rPr>
        <w:t>2-</w:t>
      </w:r>
      <w:r>
        <w:rPr>
          <w:rStyle w:val="18"/>
          <w:rFonts w:hint="default"/>
          <w:sz w:val="20"/>
          <w:szCs w:val="20"/>
          <w:lang w:val="ru-RU"/>
        </w:rPr>
        <w:t>19</w:t>
      </w:r>
      <w:r>
        <w:rPr>
          <w:rStyle w:val="18"/>
          <w:sz w:val="20"/>
          <w:szCs w:val="20"/>
        </w:rPr>
        <w:t>-</w:t>
      </w:r>
      <w:r>
        <w:rPr>
          <w:rStyle w:val="18"/>
          <w:rFonts w:hint="default"/>
          <w:sz w:val="20"/>
          <w:szCs w:val="20"/>
          <w:lang w:val="ru-RU"/>
        </w:rPr>
        <w:t>52</w:t>
      </w:r>
    </w:p>
    <w:p>
      <w:pPr>
        <w:keepNext/>
        <w:widowControl w:val="0"/>
        <w:suppressAutoHyphens/>
        <w:spacing w:line="276" w:lineRule="auto"/>
        <w:ind w:left="0" w:firstLine="5280"/>
        <w:jc w:val="right"/>
        <w:rPr>
          <w:rFonts w:ascii="Times New Roman" w:hAnsi="Times New Roman" w:eastAsia="Times New Roman" w:cs="Times New Roman"/>
          <w:color w:val="00000A"/>
          <w:sz w:val="24"/>
          <w:szCs w:val="24"/>
          <w:lang w:val="ru-RU" w:eastAsia="ru-RU" w:bidi="ar-SA"/>
        </w:rPr>
      </w:pPr>
      <w:r>
        <w:br w:type="page"/>
      </w:r>
    </w:p>
    <w:p>
      <w:pPr>
        <w:keepNext/>
        <w:widowControl w:val="0"/>
        <w:suppressAutoHyphens/>
        <w:spacing w:line="276" w:lineRule="auto"/>
        <w:ind w:left="0" w:firstLine="5280"/>
        <w:jc w:val="right"/>
        <w:rPr>
          <w:rFonts w:hint="default" w:ascii="Times New Roman" w:hAnsi="Times New Roman" w:cs="Times New Roman"/>
          <w:sz w:val="28"/>
          <w:szCs w:val="28"/>
        </w:rPr>
      </w:pPr>
      <w:r>
        <w:rPr>
          <w:rFonts w:hint="default" w:ascii="Times New Roman" w:hAnsi="Times New Roman" w:cs="Times New Roman"/>
          <w:sz w:val="28"/>
          <w:szCs w:val="28"/>
        </w:rPr>
        <w:t>УТВЕРЖДЕНА</w:t>
      </w:r>
    </w:p>
    <w:p>
      <w:pPr>
        <w:keepNext/>
        <w:widowControl w:val="0"/>
        <w:suppressAutoHyphens/>
        <w:spacing w:line="276" w:lineRule="auto"/>
        <w:jc w:val="right"/>
        <w:rPr>
          <w:rFonts w:hint="default" w:ascii="Times New Roman" w:hAnsi="Times New Roman" w:cs="Times New Roman"/>
          <w:sz w:val="28"/>
          <w:szCs w:val="28"/>
        </w:rPr>
      </w:pPr>
      <w:r>
        <w:rPr>
          <w:rFonts w:hint="default" w:ascii="Times New Roman" w:hAnsi="Times New Roman" w:cs="Times New Roman"/>
          <w:sz w:val="28"/>
          <w:szCs w:val="28"/>
        </w:rPr>
        <w:t>Постановлением</w:t>
      </w:r>
      <w:r>
        <w:rPr>
          <w:rFonts w:hint="default" w:cs="Times New Roman"/>
          <w:sz w:val="28"/>
          <w:szCs w:val="28"/>
          <w:lang w:val="ru-RU"/>
        </w:rPr>
        <w:t xml:space="preserve"> </w:t>
      </w:r>
      <w:r>
        <w:rPr>
          <w:rFonts w:hint="default" w:ascii="Times New Roman" w:hAnsi="Times New Roman" w:cs="Times New Roman"/>
          <w:sz w:val="28"/>
          <w:szCs w:val="28"/>
        </w:rPr>
        <w:t>Администрации</w:t>
      </w:r>
    </w:p>
    <w:p>
      <w:pPr>
        <w:keepNext/>
        <w:widowControl w:val="0"/>
        <w:suppressAutoHyphens/>
        <w:spacing w:line="276" w:lineRule="auto"/>
        <w:jc w:val="right"/>
        <w:rPr>
          <w:rFonts w:hint="default" w:ascii="Times New Roman" w:hAnsi="Times New Roman" w:cs="Times New Roman"/>
          <w:sz w:val="28"/>
          <w:szCs w:val="28"/>
        </w:rPr>
      </w:pPr>
      <w:r>
        <w:rPr>
          <w:rFonts w:hint="default" w:ascii="Times New Roman" w:hAnsi="Times New Roman" w:cs="Times New Roman"/>
          <w:sz w:val="28"/>
          <w:szCs w:val="28"/>
          <w:lang w:val="ru-RU"/>
        </w:rPr>
        <w:t xml:space="preserve">города Обояни Курской области </w:t>
      </w:r>
    </w:p>
    <w:p>
      <w:pPr>
        <w:pStyle w:val="29"/>
        <w:keepNext/>
        <w:widowControl w:val="0"/>
        <w:numPr>
          <w:ilvl w:val="0"/>
          <w:numId w:val="0"/>
        </w:numPr>
        <w:suppressAutoHyphens/>
        <w:ind w:firstLine="720"/>
        <w:jc w:val="right"/>
        <w:outlineLvl w:val="1"/>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w:t>
      </w:r>
      <w:r>
        <w:rPr>
          <w:rFonts w:hint="default" w:ascii="Times New Roman" w:hAnsi="Times New Roman" w:cs="Times New Roman"/>
          <w:color w:val="FF0000"/>
          <w:sz w:val="28"/>
          <w:szCs w:val="28"/>
          <w:u w:val="none"/>
          <w:lang w:val="ru-RU"/>
        </w:rPr>
        <w:t xml:space="preserve"> </w:t>
      </w:r>
      <w:r>
        <w:rPr>
          <w:rFonts w:hint="default" w:ascii="Times New Roman" w:hAnsi="Times New Roman" w:cs="Times New Roman"/>
          <w:color w:val="000000"/>
          <w:sz w:val="28"/>
          <w:szCs w:val="28"/>
          <w:u w:val="none"/>
          <w:lang w:val="ru-RU"/>
        </w:rPr>
        <w:t>30</w:t>
      </w:r>
      <w:r>
        <w:rPr>
          <w:rFonts w:hint="default" w:ascii="Times New Roman" w:hAnsi="Times New Roman" w:cs="Times New Roman"/>
          <w:color w:val="00000A"/>
          <w:sz w:val="28"/>
          <w:szCs w:val="28"/>
          <w:lang w:val="en-US" w:eastAsia="ru-RU"/>
        </w:rPr>
        <w:t>.12.2021 №727</w:t>
      </w:r>
      <w:r>
        <w:rPr>
          <w:rFonts w:hint="default" w:ascii="Times New Roman" w:hAnsi="Times New Roman" w:cs="Times New Roman"/>
          <w:sz w:val="28"/>
          <w:szCs w:val="28"/>
          <w:lang w:val="ru-RU"/>
        </w:rPr>
        <w:t xml:space="preserve">     </w:t>
      </w:r>
    </w:p>
    <w:p>
      <w:pPr>
        <w:pStyle w:val="30"/>
        <w:widowControl/>
        <w:ind w:right="0"/>
        <w:jc w:val="right"/>
        <w:rPr>
          <w:rFonts w:hint="default" w:ascii="Times New Roman" w:hAnsi="Times New Roman" w:cs="Times New Roman"/>
          <w:sz w:val="28"/>
          <w:szCs w:val="28"/>
        </w:rPr>
      </w:pPr>
      <w:r>
        <w:rPr>
          <w:rFonts w:hint="default" w:ascii="Times New Roman" w:hAnsi="Times New Roman" w:cs="Times New Roman"/>
          <w:sz w:val="28"/>
          <w:szCs w:val="28"/>
        </w:rPr>
        <w:t xml:space="preserve">  (в редакции от </w:t>
      </w:r>
      <w:r>
        <w:rPr>
          <w:rFonts w:hint="default" w:ascii="Times New Roman" w:hAnsi="Times New Roman" w:cs="Times New Roman"/>
          <w:sz w:val="28"/>
          <w:szCs w:val="28"/>
          <w:lang w:val="ru-RU"/>
        </w:rPr>
        <w:t>16</w:t>
      </w:r>
      <w:r>
        <w:rPr>
          <w:rFonts w:hint="default" w:ascii="Times New Roman" w:hAnsi="Times New Roman" w:cs="Times New Roman"/>
          <w:sz w:val="28"/>
          <w:szCs w:val="28"/>
        </w:rPr>
        <w:t>.</w:t>
      </w:r>
      <w:r>
        <w:rPr>
          <w:rFonts w:hint="default" w:ascii="Times New Roman" w:hAnsi="Times New Roman" w:cs="Times New Roman"/>
          <w:sz w:val="28"/>
          <w:szCs w:val="28"/>
          <w:lang w:val="ru-RU"/>
        </w:rPr>
        <w:t>05</w:t>
      </w:r>
      <w:r>
        <w:rPr>
          <w:rFonts w:hint="default" w:ascii="Times New Roman" w:hAnsi="Times New Roman" w:cs="Times New Roman"/>
          <w:sz w:val="28"/>
          <w:szCs w:val="28"/>
        </w:rPr>
        <w:t>.202</w:t>
      </w:r>
      <w:r>
        <w:rPr>
          <w:rFonts w:hint="default" w:ascii="Times New Roman" w:hAnsi="Times New Roman" w:cs="Times New Roman"/>
          <w:sz w:val="28"/>
          <w:szCs w:val="28"/>
          <w:lang w:val="ru-RU"/>
        </w:rPr>
        <w:t xml:space="preserve">2 </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248</w:t>
      </w:r>
      <w:r>
        <w:rPr>
          <w:rFonts w:hint="default" w:ascii="Times New Roman" w:hAnsi="Times New Roman" w:cs="Times New Roman"/>
          <w:sz w:val="28"/>
          <w:szCs w:val="28"/>
        </w:rPr>
        <w:t>)</w:t>
      </w: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right"/>
        <w:rPr>
          <w:rFonts w:hint="default" w:ascii="Times New Roman" w:hAnsi="Times New Roman" w:cs="Times New Roman"/>
          <w:sz w:val="28"/>
          <w:szCs w:val="28"/>
        </w:rPr>
      </w:pPr>
    </w:p>
    <w:p>
      <w:pPr>
        <w:pStyle w:val="30"/>
        <w:widowControl/>
        <w:ind w:right="0"/>
        <w:jc w:val="center"/>
        <w:rPr>
          <w:rFonts w:ascii="Times New Roman" w:hAnsi="Times New Roman"/>
          <w:b/>
          <w:sz w:val="28"/>
        </w:rPr>
      </w:pPr>
      <w:r>
        <w:rPr>
          <w:rFonts w:hint="default" w:ascii="Times New Roman" w:hAnsi="Times New Roman" w:cs="Times New Roman"/>
          <w:b/>
          <w:sz w:val="32"/>
          <w:szCs w:val="32"/>
          <w:lang w:val="ru-RU"/>
        </w:rPr>
        <w:t>Муниципальная</w:t>
      </w:r>
      <w:r>
        <w:rPr>
          <w:rFonts w:hint="default" w:ascii="Times New Roman" w:hAnsi="Times New Roman" w:cs="Times New Roman"/>
          <w:b/>
          <w:sz w:val="32"/>
          <w:szCs w:val="32"/>
        </w:rPr>
        <w:t xml:space="preserve"> программа</w:t>
      </w:r>
      <w:r>
        <w:rPr>
          <w:rFonts w:hint="default" w:ascii="Times New Roman" w:hAnsi="Times New Roman" w:cs="Times New Roman"/>
          <w:b/>
          <w:sz w:val="32"/>
          <w:szCs w:val="32"/>
          <w:lang w:val="ru-RU"/>
        </w:rPr>
        <w:t xml:space="preserve"> </w:t>
      </w:r>
      <w:r>
        <w:rPr>
          <w:rFonts w:hint="default" w:ascii="Times New Roman" w:hAnsi="Times New Roman" w:cs="Times New Roman"/>
          <w:b/>
          <w:bCs/>
          <w:sz w:val="32"/>
          <w:szCs w:val="32"/>
          <w:lang w:val="en-US" w:eastAsia="ru-RU"/>
        </w:rPr>
        <w:t>муниципального образования «город Обоянь» Обоянского района Курской области</w:t>
      </w:r>
      <w:r>
        <w:rPr>
          <w:rFonts w:hint="default" w:ascii="Times New Roman" w:hAnsi="Times New Roman" w:cs="Times New Roman"/>
          <w:b/>
          <w:sz w:val="32"/>
          <w:szCs w:val="32"/>
        </w:rPr>
        <w:t xml:space="preserve"> </w:t>
      </w:r>
      <w:r>
        <w:rPr>
          <w:rFonts w:hint="default" w:ascii="Times New Roman" w:hAnsi="Times New Roman" w:cs="Times New Roman"/>
          <w:b/>
          <w:bCs w:val="0"/>
          <w:sz w:val="32"/>
          <w:szCs w:val="32"/>
          <w:lang w:val="ru-RU"/>
        </w:rPr>
        <w:t>«</w:t>
      </w:r>
      <w:r>
        <w:rPr>
          <w:rFonts w:hint="default" w:ascii="Times New Roman" w:hAnsi="Times New Roman" w:cs="Times New Roman"/>
          <w:b/>
          <w:bCs w:val="0"/>
          <w:color w:val="00000A"/>
          <w:sz w:val="32"/>
          <w:szCs w:val="32"/>
          <w:lang w:val="ru-RU"/>
        </w:rPr>
        <w:t>П</w:t>
      </w:r>
      <w:r>
        <w:rPr>
          <w:rFonts w:hint="default" w:ascii="Times New Roman" w:hAnsi="Times New Roman" w:cs="Times New Roman"/>
          <w:b/>
          <w:bCs w:val="0"/>
          <w:color w:val="00000A"/>
          <w:sz w:val="32"/>
          <w:szCs w:val="32"/>
        </w:rPr>
        <w:t>ереселени</w:t>
      </w:r>
      <w:r>
        <w:rPr>
          <w:rFonts w:hint="default" w:ascii="Times New Roman" w:hAnsi="Times New Roman" w:cs="Times New Roman"/>
          <w:b/>
          <w:bCs w:val="0"/>
          <w:color w:val="00000A"/>
          <w:sz w:val="32"/>
          <w:szCs w:val="32"/>
          <w:lang w:val="ru-RU"/>
        </w:rPr>
        <w:t>е</w:t>
      </w:r>
      <w:r>
        <w:rPr>
          <w:rFonts w:hint="default" w:ascii="Times New Roman" w:hAnsi="Times New Roman" w:cs="Times New Roman"/>
          <w:b/>
          <w:bCs w:val="0"/>
          <w:color w:val="00000A"/>
          <w:sz w:val="32"/>
          <w:szCs w:val="32"/>
        </w:rPr>
        <w:t xml:space="preserve"> граждан из аварийного жилищного фонда </w:t>
      </w:r>
      <w:r>
        <w:rPr>
          <w:rFonts w:hint="default" w:ascii="Times New Roman" w:hAnsi="Times New Roman" w:cs="Times New Roman"/>
          <w:b/>
          <w:bCs w:val="0"/>
          <w:color w:val="00000A"/>
          <w:sz w:val="32"/>
          <w:szCs w:val="32"/>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bCs w:val="0"/>
          <w:color w:val="00000A"/>
          <w:sz w:val="32"/>
          <w:szCs w:val="32"/>
        </w:rPr>
        <w:t>на 2019-2025 (1 сентября) годы</w:t>
      </w:r>
      <w:r>
        <w:rPr>
          <w:rFonts w:hint="default" w:ascii="Times New Roman" w:hAnsi="Times New Roman" w:cs="Times New Roman"/>
          <w:b/>
          <w:bCs w:val="0"/>
          <w:color w:val="00000A"/>
          <w:sz w:val="32"/>
          <w:szCs w:val="32"/>
          <w:lang w:val="ru-RU"/>
        </w:rPr>
        <w:t xml:space="preserve"> со сроком реализации до  31 декабря 2023 года</w:t>
      </w:r>
    </w:p>
    <w:p>
      <w:pPr>
        <w:pStyle w:val="29"/>
        <w:keepNext/>
        <w:widowControl w:val="0"/>
        <w:numPr>
          <w:ilvl w:val="0"/>
          <w:numId w:val="0"/>
        </w:numPr>
        <w:suppressAutoHyphens/>
        <w:ind w:firstLine="0"/>
        <w:jc w:val="center"/>
        <w:outlineLvl w:val="1"/>
      </w:pPr>
      <w:r>
        <w:rPr>
          <w:rFonts w:ascii="Times New Roman" w:hAnsi="Times New Roman"/>
          <w:b/>
          <w:sz w:val="28"/>
        </w:rPr>
        <w:t xml:space="preserve">Паспорт </w:t>
      </w:r>
    </w:p>
    <w:p>
      <w:pPr>
        <w:pStyle w:val="31"/>
        <w:keepNext/>
        <w:widowControl w:val="0"/>
        <w:suppressAutoHyphens/>
        <w:jc w:val="center"/>
      </w:pPr>
      <w:r>
        <w:rPr>
          <w:rFonts w:ascii="Times New Roman" w:hAnsi="Times New Roman"/>
          <w:color w:val="00000A"/>
          <w:sz w:val="28"/>
          <w:lang w:val="ru-RU"/>
        </w:rPr>
        <w:t>муниципальной программы</w:t>
      </w:r>
      <w:r>
        <w:rPr>
          <w:rFonts w:hint="default" w:ascii="Times New Roman" w:hAnsi="Times New Roman"/>
          <w:color w:val="00000A"/>
          <w:sz w:val="28"/>
          <w:lang w:val="ru-RU"/>
        </w:rPr>
        <w:t xml:space="preserve"> </w:t>
      </w:r>
      <w:r>
        <w:rPr>
          <w:rFonts w:hint="default" w:ascii="Times New Roman CYR" w:hAnsi="Times New Roman CYR" w:cs="Times New Roman CYR"/>
          <w:b/>
          <w:bCs/>
          <w:sz w:val="28"/>
          <w:szCs w:val="28"/>
          <w:lang w:val="en-US" w:eastAsia="ru-RU"/>
        </w:rPr>
        <w:t>муниципального образования «город Обоянь» Обоянского района Курской области</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w:t>
      </w:r>
      <w:r>
        <w:rPr>
          <w:rFonts w:hint="default" w:ascii="Times New Roman" w:hAnsi="Times New Roman"/>
          <w:color w:val="00000A"/>
          <w:sz w:val="28"/>
          <w:lang w:val="ru-RU"/>
        </w:rPr>
        <w:t xml:space="preserve">       </w:t>
      </w:r>
      <w:r>
        <w:rPr>
          <w:rFonts w:ascii="Times New Roman" w:hAnsi="Times New Roman"/>
          <w:color w:val="00000A"/>
          <w:sz w:val="28"/>
        </w:rPr>
        <w:t xml:space="preserve"> (1 сентября) годы</w:t>
      </w:r>
      <w:r>
        <w:rPr>
          <w:rFonts w:ascii="Times New Roman" w:hAnsi="Times New Roman"/>
          <w:color w:val="00000A"/>
          <w:sz w:val="28"/>
          <w:lang w:val="ru-RU"/>
        </w:rPr>
        <w:t xml:space="preserve">» </w:t>
      </w:r>
      <w:r>
        <w:rPr>
          <w:rFonts w:hint="default" w:ascii="Times New Roman" w:hAnsi="Times New Roman"/>
          <w:color w:val="00000A"/>
          <w:sz w:val="28"/>
          <w:lang w:val="ru-RU"/>
        </w:rPr>
        <w:t xml:space="preserve"> </w:t>
      </w:r>
      <w:r>
        <w:rPr>
          <w:rFonts w:ascii="Times New Roman" w:hAnsi="Times New Roman"/>
          <w:color w:val="00000A"/>
          <w:sz w:val="28"/>
          <w:lang w:val="ru-RU"/>
        </w:rPr>
        <w:t>со сроком реализации до 31 декабря 2023 года</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rPr>
          <w:trHeight w:val="160"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Наименование программы      </w:t>
            </w:r>
          </w:p>
        </w:tc>
        <w:tc>
          <w:tcPr>
            <w:tcW w:w="6684" w:type="dxa"/>
            <w:shd w:val="clear" w:color="auto" w:fill="auto"/>
          </w:tcPr>
          <w:p>
            <w:pPr>
              <w:pStyle w:val="31"/>
              <w:keepNext/>
              <w:widowControl w:val="0"/>
              <w:suppressAutoHyphens/>
              <w:jc w:val="both"/>
              <w:rPr>
                <w:rFonts w:ascii="Times New Roman" w:hAnsi="Times New Roman" w:eastAsia="Times New Roman" w:cs="Arial"/>
                <w:b/>
                <w:bCs/>
                <w:color w:val="FF0000"/>
                <w:sz w:val="28"/>
                <w:szCs w:val="20"/>
                <w:lang w:val="ru-RU" w:eastAsia="ru-RU" w:bidi="ar-SA"/>
              </w:rPr>
            </w:pPr>
            <w:r>
              <w:rPr>
                <w:rFonts w:ascii="Times New Roman" w:hAnsi="Times New Roman"/>
                <w:b w:val="0"/>
                <w:sz w:val="28"/>
              </w:rPr>
              <w:t xml:space="preserve">- </w:t>
            </w:r>
            <w:r>
              <w:rPr>
                <w:rFonts w:ascii="Times New Roman" w:hAnsi="Times New Roman"/>
                <w:b w:val="0"/>
                <w:bCs w:val="0"/>
                <w:color w:val="00000A"/>
                <w:sz w:val="28"/>
                <w:lang w:val="ru-RU"/>
              </w:rPr>
              <w:t>П</w:t>
            </w:r>
            <w:r>
              <w:rPr>
                <w:rFonts w:ascii="Times New Roman" w:hAnsi="Times New Roman"/>
                <w:b w:val="0"/>
                <w:bCs w:val="0"/>
                <w:color w:val="00000A"/>
                <w:sz w:val="28"/>
              </w:rPr>
              <w:t>ереселени</w:t>
            </w:r>
            <w:r>
              <w:rPr>
                <w:rFonts w:ascii="Times New Roman" w:hAnsi="Times New Roman"/>
                <w:b w:val="0"/>
                <w:bCs w:val="0"/>
                <w:color w:val="00000A"/>
                <w:sz w:val="28"/>
                <w:lang w:val="ru-RU"/>
              </w:rPr>
              <w:t>е</w:t>
            </w:r>
            <w:r>
              <w:rPr>
                <w:rFonts w:ascii="Times New Roman" w:hAnsi="Times New Roman"/>
                <w:b w:val="0"/>
                <w:bCs w:val="0"/>
                <w:color w:val="00000A"/>
                <w:sz w:val="28"/>
              </w:rPr>
              <w:t xml:space="preserve"> граждан из аварийного жилищного фонда </w:t>
            </w:r>
            <w:r>
              <w:rPr>
                <w:rFonts w:ascii="Times New Roman" w:hAnsi="Times New Roman"/>
                <w:b w:val="0"/>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val="0"/>
                <w:bCs w:val="0"/>
                <w:color w:val="00000A"/>
                <w:sz w:val="28"/>
              </w:rPr>
              <w:t>на 2019-2025 (1 сентября) годы</w:t>
            </w:r>
            <w:r>
              <w:rPr>
                <w:rFonts w:ascii="Times New Roman" w:hAnsi="Times New Roman"/>
                <w:b w:val="0"/>
                <w:bCs w:val="0"/>
                <w:color w:val="00000A"/>
                <w:sz w:val="28"/>
                <w:lang w:val="ru-RU"/>
              </w:rPr>
              <w:t xml:space="preserve"> со сроком реализации до 31 декабря 2023 г.</w:t>
            </w:r>
          </w:p>
        </w:tc>
      </w:tr>
      <w:tr>
        <w:tblPrEx>
          <w:tblCellMar>
            <w:top w:w="0" w:type="dxa"/>
            <w:left w:w="70" w:type="dxa"/>
            <w:bottom w:w="0" w:type="dxa"/>
            <w:right w:w="70" w:type="dxa"/>
          </w:tblCellMar>
        </w:tblPrEx>
        <w:trPr>
          <w:trHeight w:val="241"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Основание для разработки Программы </w:t>
            </w:r>
          </w:p>
        </w:tc>
        <w:tc>
          <w:tcPr>
            <w:tcW w:w="6684" w:type="dxa"/>
            <w:shd w:val="clear" w:color="auto" w:fill="auto"/>
          </w:tcPr>
          <w:p>
            <w:pPr>
              <w:keepNext/>
              <w:widowControl w:val="0"/>
              <w:suppressAutoHyphens/>
              <w:jc w:val="both"/>
              <w:rPr>
                <w:rFonts w:ascii="Times New Roman" w:hAnsi="Times New Roman" w:eastAsia="Times New Roman" w:cs="Times New Roman"/>
                <w:color w:val="00000A"/>
                <w:sz w:val="28"/>
                <w:szCs w:val="24"/>
                <w:lang w:val="ru-RU" w:eastAsia="ru-RU" w:bidi="ar-SA"/>
              </w:rPr>
            </w:pPr>
            <w:r>
              <w:rPr>
                <w:sz w:val="28"/>
              </w:rPr>
              <w:t>- Федеральный закон от 21 июля 2007 года № 185-ФЗ   «О Фонде содействия реформированию жилищно-коммунального хозяйства»</w:t>
            </w:r>
            <w:r>
              <w:rPr>
                <w:sz w:val="28"/>
                <w:lang w:val="ru-RU"/>
              </w:rPr>
              <w:t xml:space="preserve">, </w:t>
            </w:r>
            <w:r>
              <w:rPr>
                <w:b w:val="0"/>
                <w:color w:val="00000A"/>
                <w:sz w:val="28"/>
              </w:rPr>
              <w:t>адресная программа Курской области по переселению граждан из аварийного жилищного фонда на 2019-2025 (1 сентября) годы</w:t>
            </w:r>
            <w:r>
              <w:rPr>
                <w:b w:val="0"/>
                <w:color w:val="00000A"/>
                <w:sz w:val="28"/>
                <w:lang w:val="ru-RU"/>
              </w:rPr>
              <w:t xml:space="preserve"> </w:t>
            </w:r>
            <w:r>
              <w:rPr>
                <w:b w:val="0"/>
                <w:bCs w:val="0"/>
                <w:color w:val="00000A"/>
                <w:sz w:val="28"/>
                <w:lang w:val="ru-RU"/>
              </w:rPr>
              <w:t>со сроком реализации до 31 декабря 2023 г.</w:t>
            </w:r>
          </w:p>
        </w:tc>
      </w:tr>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Заказчик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Разработчик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Отдел</w:t>
            </w:r>
            <w:r>
              <w:rPr>
                <w:rFonts w:hint="default" w:ascii="Times New Roman" w:hAnsi="Times New Roman"/>
                <w:sz w:val="28"/>
                <w:lang w:val="ru-RU"/>
              </w:rPr>
              <w:t xml:space="preserve"> строительства, ЖКХ и архитектуры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Подпрограммы Программы</w:t>
            </w:r>
          </w:p>
        </w:tc>
        <w:tc>
          <w:tcPr>
            <w:tcW w:w="6684" w:type="dxa"/>
            <w:shd w:val="clear" w:color="auto" w:fill="auto"/>
          </w:tcPr>
          <w:p>
            <w:pPr>
              <w:pStyle w:val="34"/>
              <w:keepNext/>
              <w:widowControl w:val="0"/>
              <w:suppressAutoHyphens/>
              <w:spacing w:line="240" w:lineRule="auto"/>
              <w:ind w:left="57" w:right="57" w:firstLine="0"/>
              <w:jc w:val="both"/>
              <w:rPr>
                <w:rFonts w:hint="default"/>
                <w:lang w:val="ru-RU"/>
              </w:rPr>
            </w:pPr>
            <w:r>
              <w:rPr>
                <w:rFonts w:cs="Times New Roman"/>
                <w:b w:val="0"/>
                <w:bCs w:val="0"/>
                <w:sz w:val="28"/>
                <w:szCs w:val="28"/>
              </w:rPr>
              <w:t xml:space="preserve">Подпрограмма </w:t>
            </w:r>
            <w:r>
              <w:rPr>
                <w:rFonts w:hint="default" w:cs="Times New Roman"/>
                <w:b w:val="0"/>
                <w:bCs w:val="0"/>
                <w:sz w:val="28"/>
                <w:szCs w:val="28"/>
                <w:lang w:val="ru-RU"/>
              </w:rPr>
              <w:t>1</w:t>
            </w:r>
          </w:p>
          <w:p>
            <w:pPr>
              <w:pStyle w:val="34"/>
              <w:keepNext/>
              <w:widowControl w:val="0"/>
              <w:suppressAutoHyphens/>
              <w:spacing w:line="240" w:lineRule="auto"/>
              <w:ind w:left="57" w:right="57" w:firstLine="0"/>
              <w:jc w:val="both"/>
            </w:pPr>
            <w:r>
              <w:rPr>
                <w:rFonts w:cs="Times New Roman"/>
                <w:b w:val="0"/>
                <w:bCs w:val="0"/>
                <w:sz w:val="28"/>
                <w:szCs w:val="28"/>
              </w:rPr>
              <w:t xml:space="preserve">«Создание условий для </w:t>
            </w:r>
            <w:r>
              <w:rPr>
                <w:rFonts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cs="Times New Roman"/>
                <w:b w:val="0"/>
                <w:bCs w:val="0"/>
                <w:i w:val="0"/>
                <w:iCs w:val="0"/>
                <w:color w:val="00000A"/>
                <w:sz w:val="28"/>
                <w:szCs w:val="28"/>
                <w:u w:val="none"/>
                <w:lang w:val="ru-RU" w:bidi="ar-SA"/>
              </w:rPr>
              <w:t>»</w:t>
            </w:r>
          </w:p>
          <w:p>
            <w:pPr>
              <w:pStyle w:val="34"/>
              <w:keepNext/>
              <w:widowControl w:val="0"/>
              <w:suppressAutoHyphens/>
              <w:spacing w:line="240" w:lineRule="auto"/>
              <w:ind w:left="57" w:right="57" w:firstLine="0"/>
              <w:jc w:val="both"/>
            </w:pPr>
            <w:r>
              <w:rPr>
                <w:rFonts w:cs="Times New Roman"/>
                <w:b w:val="0"/>
                <w:bCs w:val="0"/>
                <w:i w:val="0"/>
                <w:iCs w:val="0"/>
                <w:color w:val="00000A"/>
                <w:sz w:val="28"/>
                <w:szCs w:val="28"/>
                <w:u w:val="none"/>
                <w:lang w:val="ru-RU" w:bidi="ar-SA"/>
              </w:rPr>
              <w:t>Основное мероприятие:</w:t>
            </w:r>
          </w:p>
          <w:p>
            <w:pPr>
              <w:pStyle w:val="29"/>
              <w:keepNext/>
              <w:widowControl w:val="0"/>
              <w:numPr>
                <w:ilvl w:val="0"/>
                <w:numId w:val="0"/>
              </w:numPr>
              <w:tabs>
                <w:tab w:val="left" w:pos="290"/>
              </w:tabs>
              <w:suppressAutoHyphens/>
              <w:jc w:val="both"/>
              <w:rPr>
                <w:rFonts w:ascii="Times New Roman" w:hAnsi="Times New Roman" w:eastAsia="Times New Roman" w:cs="Times New Roman"/>
                <w:b w:val="0"/>
                <w:bCs w:val="0"/>
                <w:color w:val="00000A"/>
                <w:sz w:val="28"/>
                <w:szCs w:val="28"/>
                <w:lang w:val="ru-RU" w:eastAsia="ru-RU" w:bidi="ar-SA"/>
              </w:rPr>
            </w:pPr>
            <w:r>
              <w:rPr>
                <w:rFonts w:hint="default" w:ascii="Times New Roman" w:hAnsi="Times New Roman" w:cs="Times New Roman"/>
                <w:b w:val="0"/>
                <w:bCs w:val="0"/>
                <w:i w:val="0"/>
                <w:iCs w:val="0"/>
                <w:color w:val="00000A"/>
                <w:sz w:val="28"/>
                <w:szCs w:val="28"/>
                <w:u w:val="none"/>
                <w:lang w:val="ru-RU" w:bidi="ar-SA"/>
              </w:rPr>
              <w:t>«</w:t>
            </w:r>
            <w:r>
              <w:rPr>
                <w:rFonts w:ascii="Times New Roman" w:hAnsi="Times New Roman" w:cs="Times New Roman"/>
                <w:b w:val="0"/>
                <w:bCs w:val="0"/>
                <w:i w:val="0"/>
                <w:iCs w:val="0"/>
                <w:color w:val="00000A"/>
                <w:sz w:val="28"/>
                <w:szCs w:val="28"/>
                <w:u w:val="none"/>
                <w:lang w:val="ru-RU" w:bidi="ar-SA"/>
              </w:rPr>
              <w:t xml:space="preserve">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r>
              <w:rPr>
                <w:rFonts w:hint="default" w:ascii="Times New Roman" w:hAnsi="Times New Roman" w:cs="Times New Roman"/>
                <w:b w:val="0"/>
                <w:bCs w:val="0"/>
                <w:sz w:val="28"/>
                <w:szCs w:val="28"/>
                <w:lang w:val="ru-RU"/>
              </w:rPr>
              <w:t>»</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Цели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rPr>
                <w:rFonts w:ascii="Times New Roman" w:hAnsi="Times New Roman" w:eastAsia="Times New Roman" w:cs="Times New Roman"/>
                <w:color w:val="00000A"/>
                <w:sz w:val="28"/>
                <w:szCs w:val="20"/>
                <w:lang w:val="ru-RU" w:eastAsia="ru-RU" w:bidi="ar-SA"/>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2019-202</w:t>
            </w:r>
            <w:r>
              <w:rPr>
                <w:rFonts w:hint="default" w:ascii="Times New Roman" w:hAnsi="Times New Roman"/>
                <w:i/>
                <w:iCs/>
                <w:sz w:val="28"/>
                <w:lang w:val="ru-RU"/>
              </w:rPr>
              <w:t>5</w:t>
            </w:r>
            <w:r>
              <w:rPr>
                <w:rFonts w:ascii="Times New Roman" w:hAnsi="Times New Roman"/>
                <w:i/>
                <w:iCs/>
                <w:sz w:val="28"/>
              </w:rPr>
              <w:t xml:space="preserve"> (1 сентября) годы, в том числе:</w:t>
            </w:r>
          </w:p>
          <w:p>
            <w:pPr>
              <w:pStyle w:val="29"/>
              <w:keepNext/>
              <w:widowControl w:val="0"/>
              <w:suppressAutoHyphens/>
              <w:ind w:firstLine="0"/>
              <w:jc w:val="both"/>
            </w:pPr>
            <w:r>
              <w:rPr>
                <w:rFonts w:ascii="Times New Roman" w:hAnsi="Times New Roman"/>
                <w:i/>
                <w:iCs/>
                <w:sz w:val="28"/>
              </w:rPr>
              <w:t>этап 2019 года – до 31 декабря 2020 года;</w:t>
            </w:r>
          </w:p>
          <w:p>
            <w:pPr>
              <w:pStyle w:val="29"/>
              <w:keepNext/>
              <w:widowControl w:val="0"/>
              <w:suppressAutoHyphens/>
              <w:ind w:firstLine="0"/>
              <w:jc w:val="both"/>
            </w:pPr>
            <w:r>
              <w:rPr>
                <w:rFonts w:ascii="Times New Roman" w:hAnsi="Times New Roman"/>
                <w:i/>
                <w:iCs/>
                <w:sz w:val="28"/>
              </w:rPr>
              <w:t>этап 2020 года – до 31 декабря 2021 года;</w:t>
            </w:r>
          </w:p>
          <w:p>
            <w:pPr>
              <w:pStyle w:val="29"/>
              <w:keepNext/>
              <w:widowControl w:val="0"/>
              <w:suppressAutoHyphens/>
              <w:ind w:firstLine="0"/>
              <w:jc w:val="both"/>
            </w:pPr>
            <w:r>
              <w:rPr>
                <w:rFonts w:ascii="Times New Roman" w:hAnsi="Times New Roman"/>
                <w:i/>
                <w:iCs/>
                <w:sz w:val="28"/>
              </w:rPr>
              <w:t xml:space="preserve">этап 2021 года – до 31 декабря 2022 года; </w:t>
            </w:r>
          </w:p>
          <w:p>
            <w:pPr>
              <w:pStyle w:val="29"/>
              <w:keepNext/>
              <w:widowControl w:val="0"/>
              <w:suppressAutoHyphens/>
              <w:ind w:firstLine="0"/>
              <w:jc w:val="both"/>
            </w:pPr>
            <w:r>
              <w:rPr>
                <w:rFonts w:ascii="Times New Roman" w:hAnsi="Times New Roman"/>
                <w:i/>
                <w:iCs/>
                <w:sz w:val="28"/>
              </w:rPr>
              <w:t>этап 2022 года – до 31 декабря 2023 года;</w:t>
            </w:r>
          </w:p>
          <w:p>
            <w:pPr>
              <w:pStyle w:val="29"/>
              <w:keepNext/>
              <w:widowControl w:val="0"/>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общая стоимость Программы в </w:t>
            </w:r>
            <w:r>
              <w:rPr>
                <w:rFonts w:ascii="Times New Roman" w:hAnsi="Times New Roman"/>
                <w:color w:val="00000A"/>
                <w:sz w:val="28"/>
              </w:rPr>
              <w:t>2019-202</w:t>
            </w:r>
            <w:r>
              <w:rPr>
                <w:rFonts w:ascii="Times New Roman" w:hAnsi="Times New Roman"/>
                <w:color w:val="00000A"/>
                <w:sz w:val="28"/>
                <w:lang w:val="ru-RU"/>
              </w:rPr>
              <w:t>2</w:t>
            </w:r>
          </w:p>
          <w:p>
            <w:pPr>
              <w:pStyle w:val="29"/>
              <w:keepNext/>
              <w:widowControl w:val="0"/>
              <w:suppressAutoHyphens/>
              <w:ind w:firstLine="0"/>
              <w:jc w:val="both"/>
            </w:pPr>
            <w:r>
              <w:rPr>
                <w:rFonts w:ascii="Times New Roman" w:hAnsi="Times New Roman"/>
                <w:sz w:val="28"/>
              </w:rPr>
              <w:t xml:space="preserve">(1 сентября) годах составляет </w:t>
            </w:r>
            <w:r>
              <w:rPr>
                <w:rFonts w:hint="default" w:ascii="Times New Roman" w:hAnsi="Times New Roman"/>
                <w:sz w:val="28"/>
                <w:lang w:val="ru-RU"/>
              </w:rPr>
              <w:t>153 516 291,68</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w:t>
            </w:r>
            <w:r>
              <w:rPr>
                <w:rFonts w:ascii="Times New Roman" w:hAnsi="Times New Roman"/>
                <w:color w:val="00000A"/>
                <w:sz w:val="28"/>
                <w:lang w:val="ru-RU"/>
              </w:rPr>
              <w:t>ь</w:t>
            </w:r>
            <w:r>
              <w:rPr>
                <w:rFonts w:ascii="Times New Roman" w:hAnsi="Times New Roman"/>
                <w:color w:val="00000A"/>
                <w:sz w:val="28"/>
              </w:rPr>
              <w:t>,</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 xml:space="preserve">37 </w:t>
            </w:r>
            <w:r>
              <w:rPr>
                <w:rFonts w:hint="default" w:ascii="Times New Roman" w:hAnsi="Times New Roman"/>
                <w:i/>
                <w:iCs/>
                <w:color w:val="00000A"/>
                <w:spacing w:val="8"/>
                <w:sz w:val="28"/>
                <w:lang w:val="ru-RU"/>
              </w:rPr>
              <w:t>462 556,48</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116 053 735,20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153 516 591,68</w:t>
            </w:r>
            <w:r>
              <w:rPr>
                <w:rFonts w:ascii="Times New Roman" w:hAnsi="Times New Roman"/>
                <w:spacing w:val="8"/>
                <w:sz w:val="28"/>
              </w:rPr>
              <w:t xml:space="preserve"> рубл</w:t>
            </w:r>
            <w:r>
              <w:rPr>
                <w:rFonts w:ascii="Times New Roman" w:hAnsi="Times New Roman"/>
                <w:spacing w:val="8"/>
                <w:sz w:val="28"/>
                <w:lang w:val="ru-RU"/>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 xml:space="preserve">101 </w:t>
            </w:r>
            <w:r>
              <w:rPr>
                <w:rFonts w:hint="default" w:ascii="Times New Roman" w:hAnsi="Times New Roman" w:cs="Times New Roman"/>
                <w:i/>
                <w:iCs/>
                <w:color w:val="00000A"/>
                <w:sz w:val="28"/>
                <w:szCs w:val="28"/>
                <w:lang w:val="ru-RU"/>
              </w:rPr>
              <w:t xml:space="preserve">382 461,84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w:t>
            </w:r>
            <w:r>
              <w:rPr>
                <w:rFonts w:ascii="Times New Roman" w:hAnsi="Times New Roman"/>
                <w:color w:val="000000" w:themeColor="text1"/>
                <w:spacing w:val="8"/>
                <w:sz w:val="28"/>
                <w:lang w:val="ru-RU"/>
                <w14:textFill>
                  <w14:solidFill>
                    <w14:schemeClr w14:val="tx1"/>
                  </w14:solidFill>
                </w14:textFill>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 xml:space="preserve">30 </w:t>
            </w:r>
            <w:r>
              <w:rPr>
                <w:rFonts w:hint="default" w:ascii="Times New Roman" w:hAnsi="Times New Roman"/>
                <w:i/>
                <w:iCs/>
                <w:color w:val="00000A"/>
                <w:spacing w:val="8"/>
                <w:sz w:val="28"/>
                <w:lang w:val="ru-RU"/>
              </w:rPr>
              <w:t>478 221,36</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ь</w:t>
            </w:r>
            <w:r>
              <w:rPr>
                <w:rFonts w:ascii="Times New Roman" w:hAnsi="Times New Roman"/>
                <w:i/>
                <w:iCs/>
                <w:color w:val="00000A"/>
                <w:spacing w:val="8"/>
                <w:sz w:val="28"/>
              </w:rPr>
              <w:t>;</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30 708 632,49</w:t>
            </w:r>
            <w:r>
              <w:rPr>
                <w:rFonts w:ascii="Times New Roman" w:hAnsi="Times New Roman"/>
                <w:color w:val="FF0000"/>
                <w:spacing w:val="8"/>
                <w:sz w:val="28"/>
              </w:rPr>
              <w:t xml:space="preserve"> </w:t>
            </w:r>
            <w:r>
              <w:rPr>
                <w:rFonts w:ascii="Times New Roman" w:hAnsi="Times New Roman"/>
                <w:spacing w:val="8"/>
                <w:sz w:val="28"/>
              </w:rPr>
              <w:t>рубл</w:t>
            </w:r>
            <w:r>
              <w:rPr>
                <w:rFonts w:ascii="Times New Roman" w:hAnsi="Times New Roman"/>
                <w:spacing w:val="8"/>
                <w:sz w:val="28"/>
                <w:lang w:val="ru-RU"/>
              </w:rPr>
              <w:t>я</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ascii="Times New Roman" w:hAnsi="Times New Roman"/>
                <w:i/>
                <w:iCs/>
                <w:color w:val="00000A"/>
                <w:spacing w:val="8"/>
                <w:sz w:val="28"/>
              </w:rPr>
              <w:t xml:space="preserve">;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 xml:space="preserve">28 709 247,08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 xml:space="preserve">21 425 197,35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hint="default"/>
                <w:lang w:val="ru-RU"/>
              </w:rPr>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hint="default"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color w:val="00000A"/>
                <w:sz w:val="28"/>
                <w:szCs w:val="20"/>
                <w:shd w:val="clear" w:fill="FFFF0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16 440 247,64</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ей</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Ожидаемые результаты реализации Программы </w:t>
            </w:r>
          </w:p>
        </w:tc>
        <w:tc>
          <w:tcPr>
            <w:tcW w:w="6684" w:type="dxa"/>
            <w:shd w:val="clear" w:color="auto" w:fill="auto"/>
          </w:tcPr>
          <w:p>
            <w:pPr>
              <w:pStyle w:val="30"/>
              <w:keepNext/>
              <w:widowControl w:val="0"/>
              <w:suppressAutoHyphens/>
              <w:jc w:val="both"/>
            </w:pPr>
            <w:r>
              <w:rPr>
                <w:rFonts w:ascii="Times New Roman" w:hAnsi="Times New Roman"/>
                <w:sz w:val="28"/>
              </w:rPr>
              <w:t xml:space="preserve">- переселение </w:t>
            </w:r>
            <w:r>
              <w:rPr>
                <w:rFonts w:ascii="Times New Roman" w:hAnsi="Times New Roman"/>
                <w:i/>
                <w:iCs/>
                <w:color w:val="00000A"/>
                <w:sz w:val="28"/>
                <w:lang w:val="ru-RU"/>
              </w:rPr>
              <w:t>200</w:t>
            </w:r>
            <w:r>
              <w:rPr>
                <w:color w:val="00000A"/>
                <w:sz w:val="28"/>
                <w:szCs w:val="28"/>
              </w:rPr>
              <w:t xml:space="preserve"> </w:t>
            </w:r>
            <w:r>
              <w:rPr>
                <w:rFonts w:ascii="Times New Roman" w:hAnsi="Times New Roman"/>
                <w:color w:val="00000A"/>
                <w:sz w:val="28"/>
              </w:rPr>
              <w:t xml:space="preserve">граждан из жилых помещений в </w:t>
            </w:r>
            <w:r>
              <w:rPr>
                <w:rFonts w:ascii="Times New Roman" w:hAnsi="Times New Roman"/>
                <w:color w:val="00000A"/>
                <w:sz w:val="28"/>
                <w:lang w:val="ru-RU"/>
              </w:rPr>
              <w:t>12</w:t>
            </w:r>
            <w:r>
              <w:rPr>
                <w:rFonts w:ascii="Times New Roman" w:hAnsi="Times New Roman"/>
                <w:color w:val="00000A"/>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30"/>
              <w:keepNext/>
              <w:widowControl w:val="0"/>
              <w:suppressAutoHyphens/>
              <w:jc w:val="both"/>
            </w:pPr>
            <w:r>
              <w:rPr>
                <w:rFonts w:ascii="Times New Roman" w:hAnsi="Times New Roman"/>
                <w:color w:val="00000A"/>
                <w:sz w:val="28"/>
                <w:lang w:val="ru-RU"/>
              </w:rPr>
              <w:t xml:space="preserve">- </w:t>
            </w:r>
            <w:r>
              <w:rPr>
                <w:rFonts w:ascii="Times New Roman" w:hAnsi="Times New Roman"/>
                <w:color w:val="00000A"/>
                <w:sz w:val="28"/>
              </w:rPr>
              <w:t xml:space="preserve">ликвидация </w:t>
            </w:r>
            <w:r>
              <w:rPr>
                <w:rFonts w:ascii="Times New Roman" w:hAnsi="Times New Roman" w:cs="Times New Roman"/>
                <w:i/>
                <w:iCs/>
                <w:color w:val="00000A"/>
                <w:sz w:val="28"/>
                <w:szCs w:val="28"/>
                <w:lang w:val="ru-RU"/>
              </w:rPr>
              <w:t>2827,90</w:t>
            </w:r>
            <w:r>
              <w:rPr>
                <w:rFonts w:ascii="Times New Roman" w:hAnsi="Times New Roman" w:cs="Times New Roman"/>
                <w:sz w:val="28"/>
                <w:szCs w:val="28"/>
              </w:rPr>
              <w:t xml:space="preserve"> </w:t>
            </w:r>
            <w:r>
              <w:rPr>
                <w:rFonts w:ascii="Times New Roman" w:hAnsi="Times New Roman"/>
                <w:sz w:val="28"/>
              </w:rPr>
              <w:t>кв. метров аварийного жилищного фонда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Исполнители Программы </w:t>
            </w:r>
          </w:p>
        </w:tc>
        <w:tc>
          <w:tcPr>
            <w:tcW w:w="6684" w:type="dxa"/>
            <w:shd w:val="clear" w:color="auto" w:fill="auto"/>
          </w:tcPr>
          <w:p>
            <w:pPr>
              <w:pStyle w:val="29"/>
              <w:keepNext/>
              <w:widowControl w:val="0"/>
              <w:suppressAutoHyphens/>
              <w:ind w:firstLine="0"/>
              <w:jc w:val="both"/>
              <w:rPr>
                <w:rFonts w:ascii="Times New Roman" w:hAnsi="Times New Roman" w:eastAsia="Times New Roman" w:cs="Courier New"/>
                <w:color w:val="00000A"/>
                <w:sz w:val="28"/>
                <w:szCs w:val="20"/>
                <w:lang w:val="ru-RU" w:eastAsia="ru-RU" w:bidi="ar-SA"/>
              </w:rPr>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s="Times New Roman"/>
                <w:sz w:val="28"/>
              </w:rPr>
              <w:t xml:space="preserve">Управление Программой </w:t>
            </w:r>
            <w:r>
              <w:rPr>
                <w:sz w:val="28"/>
              </w:rPr>
              <w:t xml:space="preserve"> </w:t>
            </w:r>
          </w:p>
        </w:tc>
        <w:tc>
          <w:tcPr>
            <w:tcW w:w="6684" w:type="dxa"/>
            <w:shd w:val="clear" w:color="auto" w:fill="auto"/>
          </w:tcPr>
          <w:p>
            <w:pPr>
              <w:pStyle w:val="29"/>
              <w:keepNext/>
              <w:widowControl w:val="0"/>
              <w:suppressAutoHyphens/>
              <w:ind w:firstLine="0"/>
              <w:jc w:val="both"/>
              <w:rPr>
                <w:rFonts w:ascii="Times New Roman" w:hAnsi="Times New Roman" w:eastAsia="Times New Roman" w:cs="Courier New"/>
                <w:color w:val="00000A"/>
                <w:sz w:val="28"/>
                <w:szCs w:val="20"/>
                <w:lang w:val="ru-RU" w:eastAsia="ru-RU" w:bidi="ar-SA"/>
              </w:rPr>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tc>
      </w:tr>
    </w:tbl>
    <w:p>
      <w:pPr>
        <w:keepNext/>
        <w:widowControl w:val="0"/>
        <w:suppressAutoHyphens/>
        <w:jc w:val="both"/>
        <w:rPr>
          <w:rFonts w:ascii="Times New Roman" w:hAnsi="Times New Roman" w:eastAsia="Times New Roman" w:cs="Times New Roman"/>
          <w:b/>
          <w:color w:val="00000A"/>
          <w:sz w:val="28"/>
          <w:szCs w:val="24"/>
          <w:lang w:val="en-US" w:eastAsia="ru-RU" w:bidi="ar-SA"/>
        </w:rPr>
      </w:pPr>
    </w:p>
    <w:p>
      <w:pPr>
        <w:keepNext/>
        <w:widowControl w:val="0"/>
        <w:suppressAutoHyphens/>
        <w:ind w:firstLine="1681" w:firstLineChars="600"/>
        <w:jc w:val="both"/>
      </w:pPr>
      <w:r>
        <w:rPr>
          <w:b/>
          <w:sz w:val="28"/>
          <w:lang w:val="en-US"/>
        </w:rPr>
        <w:t>I</w:t>
      </w:r>
      <w:r>
        <w:rPr>
          <w:b/>
          <w:sz w:val="28"/>
        </w:rPr>
        <w:t xml:space="preserve">. </w:t>
      </w:r>
      <w:r>
        <w:rPr>
          <w:b/>
          <w:sz w:val="28"/>
          <w:szCs w:val="28"/>
        </w:rPr>
        <w:t>Характеристика проблемы, на решение которой</w:t>
      </w:r>
    </w:p>
    <w:p>
      <w:pPr>
        <w:keepNext/>
        <w:widowControl w:val="0"/>
        <w:suppressAutoHyphens/>
        <w:jc w:val="center"/>
      </w:pPr>
      <w:r>
        <w:rPr>
          <w:b/>
          <w:sz w:val="28"/>
          <w:szCs w:val="28"/>
        </w:rPr>
        <w:t>направлена Программа</w:t>
      </w:r>
    </w:p>
    <w:p>
      <w:pPr>
        <w:keepNext/>
        <w:widowControl w:val="0"/>
        <w:suppressAutoHyphens/>
        <w:jc w:val="center"/>
        <w:rPr>
          <w:rFonts w:ascii="Times New Roman" w:hAnsi="Times New Roman" w:eastAsia="Times New Roman" w:cs="Times New Roman"/>
          <w:b/>
          <w:color w:val="00000A"/>
          <w:sz w:val="28"/>
          <w:szCs w:val="28"/>
          <w:lang w:val="ru-RU" w:eastAsia="ru-RU" w:bidi="ar-SA"/>
        </w:rPr>
      </w:pPr>
    </w:p>
    <w:p>
      <w:pPr>
        <w:keepNext/>
        <w:widowControl w:val="0"/>
        <w:suppressAutoHyphens/>
        <w:ind w:firstLine="709"/>
        <w:jc w:val="both"/>
      </w:pPr>
      <w:r>
        <w:rPr>
          <w:sz w:val="28"/>
          <w:szCs w:val="28"/>
        </w:rPr>
        <w:t xml:space="preserve">По состоянию на 1 января </w:t>
      </w:r>
      <w:r>
        <w:rPr>
          <w:color w:val="00000A"/>
          <w:sz w:val="28"/>
          <w:szCs w:val="28"/>
        </w:rPr>
        <w:t>20</w:t>
      </w:r>
      <w:r>
        <w:rPr>
          <w:rFonts w:hint="default"/>
          <w:color w:val="00000A"/>
          <w:sz w:val="28"/>
          <w:szCs w:val="28"/>
          <w:lang w:val="ru-RU"/>
        </w:rPr>
        <w:t>22</w:t>
      </w:r>
      <w:r>
        <w:rPr>
          <w:color w:val="00000A"/>
          <w:sz w:val="28"/>
          <w:szCs w:val="28"/>
        </w:rPr>
        <w:t xml:space="preserve"> года </w:t>
      </w:r>
      <w:r>
        <w:rPr>
          <w:color w:val="00000A"/>
          <w:sz w:val="28"/>
          <w:szCs w:val="28"/>
          <w:lang w:val="ru-RU"/>
        </w:rPr>
        <w:t>о</w:t>
      </w:r>
      <w:r>
        <w:rPr>
          <w:color w:val="00000A"/>
          <w:sz w:val="28"/>
          <w:szCs w:val="28"/>
        </w:rPr>
        <w:t>бщая площадь аварийного жилищного фонда</w:t>
      </w:r>
      <w:r>
        <w:rPr>
          <w:color w:val="00000A"/>
          <w:sz w:val="28"/>
          <w:szCs w:val="28"/>
          <w:lang w:val="ru-RU"/>
        </w:rPr>
        <w:t xml:space="preserve"> в муниципальном образовании «город Обоянь» Обоянского района Курской области</w:t>
      </w:r>
      <w:r>
        <w:rPr>
          <w:color w:val="00000A"/>
          <w:sz w:val="28"/>
          <w:szCs w:val="28"/>
        </w:rPr>
        <w:t xml:space="preserve"> составляет </w:t>
      </w:r>
      <w:r>
        <w:rPr>
          <w:rFonts w:hint="default"/>
          <w:i/>
          <w:iCs/>
          <w:color w:val="00000A"/>
          <w:sz w:val="28"/>
          <w:szCs w:val="28"/>
          <w:lang w:val="ru-RU"/>
        </w:rPr>
        <w:t>6321,6</w:t>
      </w:r>
      <w:r>
        <w:rPr>
          <w:color w:val="00000A"/>
          <w:sz w:val="28"/>
          <w:szCs w:val="28"/>
        </w:rPr>
        <w:t xml:space="preserve"> кв. м,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 </w:t>
      </w:r>
      <w:r>
        <w:rPr>
          <w:i/>
          <w:iCs/>
          <w:color w:val="00000A"/>
          <w:sz w:val="28"/>
          <w:szCs w:val="28"/>
          <w:lang w:val="ru-RU"/>
        </w:rPr>
        <w:t>2827,90</w:t>
      </w:r>
      <w:r>
        <w:rPr>
          <w:i/>
          <w:iCs/>
          <w:color w:val="00000A"/>
          <w:sz w:val="28"/>
          <w:szCs w:val="28"/>
        </w:rPr>
        <w:t xml:space="preserve"> </w:t>
      </w:r>
      <w:r>
        <w:rPr>
          <w:color w:val="00000A"/>
          <w:sz w:val="28"/>
          <w:szCs w:val="28"/>
        </w:rPr>
        <w:t xml:space="preserve">кв. метров. </w:t>
      </w:r>
    </w:p>
    <w:p>
      <w:pPr>
        <w:keepNext/>
        <w:widowControl w:val="0"/>
        <w:suppressAutoHyphens/>
        <w:ind w:firstLine="709"/>
        <w:jc w:val="both"/>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w:t>
      </w:r>
      <w:r>
        <w:rPr>
          <w:sz w:val="28"/>
          <w:szCs w:val="28"/>
          <w:lang w:val="ru-RU"/>
        </w:rPr>
        <w:t>создаёт</w:t>
      </w:r>
      <w:r>
        <w:rPr>
          <w:sz w:val="28"/>
          <w:szCs w:val="28"/>
        </w:rPr>
        <w:t xml:space="preserve">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33"/>
        <w:keepNext/>
        <w:widowControl w:val="0"/>
        <w:suppressAutoHyphens/>
        <w:spacing w:before="0" w:after="0"/>
        <w:ind w:firstLine="709"/>
        <w:jc w:val="both"/>
      </w:pPr>
      <w:r>
        <w:rPr>
          <w:rFonts w:ascii="Times New Roman" w:hAnsi="Times New Roman" w:cs="Times New Roman"/>
          <w:b w:val="0"/>
          <w:sz w:val="28"/>
          <w:szCs w:val="28"/>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ascii="Times New Roman" w:hAnsi="Times New Roman" w:cs="Times New Roman"/>
          <w:b w:val="0"/>
          <w:sz w:val="28"/>
          <w:szCs w:val="28"/>
          <w:lang w:val="ru-RU"/>
        </w:rPr>
        <w:t>напряжённости</w:t>
      </w:r>
      <w:r>
        <w:rPr>
          <w:rFonts w:ascii="Times New Roman" w:hAnsi="Times New Roman" w:cs="Times New Roman"/>
          <w:b w:val="0"/>
          <w:sz w:val="28"/>
          <w:szCs w:val="28"/>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pPr>
      <w:r>
        <w:rPr>
          <w:rFonts w:ascii="Times New Roman" w:hAnsi="Times New Roman"/>
          <w:b/>
          <w:sz w:val="28"/>
          <w:lang w:val="en-US"/>
        </w:rPr>
        <w:t>II</w:t>
      </w:r>
      <w:r>
        <w:rPr>
          <w:rFonts w:ascii="Times New Roman" w:hAnsi="Times New Roman"/>
          <w:b/>
          <w:sz w:val="28"/>
        </w:rPr>
        <w:t>. Механизм реализации Программы</w:t>
      </w:r>
    </w:p>
    <w:p>
      <w:pPr>
        <w:pStyle w:val="29"/>
        <w:keepNext/>
        <w:widowControl w:val="0"/>
        <w:suppressAutoHyphens/>
        <w:ind w:left="360" w:firstLine="0"/>
        <w:jc w:val="center"/>
        <w:rPr>
          <w:rFonts w:ascii="Times New Roman" w:hAnsi="Times New Roman" w:eastAsia="Times New Roman" w:cs="Arial"/>
          <w:b/>
          <w:color w:val="00000A"/>
          <w:sz w:val="28"/>
          <w:szCs w:val="20"/>
          <w:lang w:val="ru-RU" w:eastAsia="ru-RU" w:bidi="ar-SA"/>
        </w:rPr>
      </w:pPr>
    </w:p>
    <w:p>
      <w:pPr>
        <w:keepNext/>
        <w:widowControl w:val="0"/>
        <w:numPr>
          <w:ilvl w:val="0"/>
          <w:numId w:val="0"/>
        </w:numPr>
        <w:suppressAutoHyphens/>
        <w:ind w:firstLine="709"/>
        <w:jc w:val="both"/>
        <w:outlineLvl w:val="1"/>
      </w:pPr>
      <w:r>
        <w:rPr>
          <w:sz w:val="28"/>
          <w:szCs w:val="28"/>
        </w:rPr>
        <w:t xml:space="preserve">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расположены </w:t>
      </w:r>
      <w:r>
        <w:rPr>
          <w:color w:val="00000A"/>
          <w:sz w:val="28"/>
          <w:szCs w:val="28"/>
          <w:lang w:val="ru-RU"/>
        </w:rPr>
        <w:t>12</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до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i/>
          <w:iCs/>
          <w:color w:val="00000A"/>
          <w:sz w:val="28"/>
          <w:szCs w:val="28"/>
          <w:lang w:val="ru-RU"/>
        </w:rPr>
        <w:t xml:space="preserve">84 </w:t>
      </w:r>
      <w:r>
        <w:rPr>
          <w:color w:val="00000A"/>
          <w:sz w:val="28"/>
          <w:szCs w:val="28"/>
        </w:rPr>
        <w:t xml:space="preserve">единиц, площадью жилых помещений </w:t>
      </w:r>
      <w:r>
        <w:rPr>
          <w:i/>
          <w:iCs/>
          <w:color w:val="00000A"/>
          <w:sz w:val="28"/>
          <w:szCs w:val="28"/>
          <w:lang w:val="ru-RU"/>
        </w:rPr>
        <w:t>2827,90</w:t>
      </w:r>
      <w:r>
        <w:rPr>
          <w:color w:val="00000A"/>
          <w:sz w:val="28"/>
          <w:szCs w:val="28"/>
        </w:rPr>
        <w:t xml:space="preserve"> кв. метров, в которых проживает </w:t>
      </w:r>
      <w:r>
        <w:rPr>
          <w:i/>
          <w:iCs/>
          <w:color w:val="00000A"/>
          <w:sz w:val="28"/>
          <w:szCs w:val="28"/>
          <w:lang w:val="ru-RU"/>
        </w:rPr>
        <w:t>200</w:t>
      </w:r>
      <w:r>
        <w:rPr>
          <w:color w:val="00000A"/>
          <w:sz w:val="28"/>
          <w:szCs w:val="28"/>
        </w:rPr>
        <w:t xml:space="preserve"> человек. </w:t>
      </w:r>
    </w:p>
    <w:p>
      <w:pPr>
        <w:pStyle w:val="29"/>
        <w:keepNext/>
        <w:widowControl w:val="0"/>
        <w:suppressAutoHyphens/>
        <w:ind w:firstLine="709"/>
        <w:jc w:val="both"/>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keepNext/>
        <w:widowControl w:val="0"/>
        <w:numPr>
          <w:ilvl w:val="0"/>
          <w:numId w:val="0"/>
        </w:numPr>
        <w:suppressAutoHyphens/>
        <w:ind w:firstLine="709"/>
        <w:jc w:val="both"/>
        <w:outlineLvl w:val="1"/>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keepNext/>
        <w:widowControl w:val="0"/>
        <w:numPr>
          <w:ilvl w:val="0"/>
          <w:numId w:val="0"/>
        </w:numPr>
        <w:suppressAutoHyphens/>
        <w:ind w:firstLine="709"/>
        <w:jc w:val="both"/>
        <w:outlineLvl w:val="1"/>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keepNext/>
        <w:widowControl w:val="0"/>
        <w:numPr>
          <w:ilvl w:val="0"/>
          <w:numId w:val="0"/>
        </w:numPr>
        <w:suppressAutoHyphens/>
        <w:ind w:firstLine="709"/>
        <w:jc w:val="both"/>
        <w:outlineLvl w:val="1"/>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keepNext/>
        <w:widowControl w:val="0"/>
        <w:numPr>
          <w:ilvl w:val="0"/>
          <w:numId w:val="0"/>
        </w:numPr>
        <w:suppressAutoHyphens/>
        <w:ind w:firstLine="709"/>
        <w:jc w:val="both"/>
        <w:outlineLvl w:val="1"/>
        <w:rPr>
          <w:rFonts w:ascii="Times New Roman" w:hAnsi="Times New Roman" w:eastAsia="Times New Roman" w:cs="Times New Roman"/>
          <w:color w:val="00000A"/>
          <w:sz w:val="30"/>
          <w:szCs w:val="30"/>
          <w:lang w:val="ru-RU" w:eastAsia="ru-RU" w:bidi="ar-SA"/>
        </w:rPr>
      </w:pPr>
      <w:r>
        <w:rPr>
          <w:sz w:val="28"/>
          <w:szCs w:val="28"/>
        </w:rPr>
        <w:t>В целях реализации мероприятий Программы рекомендуется соблюдать следующие требования:</w:t>
      </w:r>
    </w:p>
    <w:tbl>
      <w:tblPr>
        <w:tblStyle w:val="3"/>
        <w:tblW w:w="9179" w:type="dxa"/>
        <w:tblInd w:w="103"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98" w:type="dxa"/>
          <w:bottom w:w="0" w:type="dxa"/>
          <w:right w:w="108" w:type="dxa"/>
        </w:tblCellMar>
      </w:tblPr>
      <w:tblGrid>
        <w:gridCol w:w="592"/>
        <w:gridCol w:w="2840"/>
        <w:gridCol w:w="5747"/>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jc w:val="center"/>
              <w:textAlignment w:val="auto"/>
            </w:pPr>
            <w:r>
              <w:rPr>
                <w:sz w:val="28"/>
                <w:szCs w:val="30"/>
              </w:rPr>
              <w:t>№ п/п</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jc w:val="center"/>
              <w:textAlignment w:val="auto"/>
            </w:pPr>
            <w:r>
              <w:rPr>
                <w:sz w:val="28"/>
                <w:szCs w:val="30"/>
              </w:rPr>
              <w:t>Наименование рекомендуемого требования</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jc w:val="center"/>
              <w:textAlignment w:val="auto"/>
            </w:pPr>
            <w:r>
              <w:rPr>
                <w:sz w:val="28"/>
                <w:szCs w:val="30"/>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jc w:val="center"/>
              <w:textAlignment w:val="auto"/>
            </w:pPr>
            <w:r>
              <w:rPr>
                <w:sz w:val="28"/>
                <w:szCs w:val="30"/>
              </w:rPr>
              <w:t>1</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textAlignment w:val="auto"/>
            </w:pPr>
            <w:r>
              <w:rPr>
                <w:sz w:val="28"/>
                <w:szCs w:val="30"/>
              </w:rPr>
              <w:t>Требования к проектной документации на дом</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Проектная документация разрабатывается в соответствии с требованиями:</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Федерального закона от 22 июля 2008 года № 123-ФЗ «Технический регламент о требованиях пожарной безопасности»;</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Федерального закона от 30 декабря          2009 года № 384-ФЗ «Технический регламент о безопасности зданий и сооружений»;</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42.13330.2016 «Градостроительство. Планировка и застройка городских и сельских поселений»;</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54.13330.2016 «Здания жилые многоквартирные»;</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59.13330.2016 «Доступность зданий и сооружений для маломобильных групп населения»;</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14.13330.2014 «Строительство в сейсмических районах»;</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22.13330.2016 «Основания зданий и сооружений»;</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2.13130.2012 «Системы противо-пожарной защиты. Обеспечение огне-стойкости объектов защиты»;</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33655" cy="3365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СП 255.1325800 «Здания и сооружения. Правила эксплуатации. Общие положения».</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rPr>
                <w:rFonts w:hint="default"/>
                <w:lang w:val="ru-RU"/>
              </w:rPr>
            </w:pPr>
            <w:r>
              <w:rPr>
                <w:sz w:val="28"/>
                <w:szCs w:val="28"/>
              </w:rPr>
              <w:t xml:space="preserve">Планируемые к строительству (строящиеся) многоквартирные дома, </w:t>
            </w:r>
            <w:r>
              <w:rPr>
                <w:sz w:val="28"/>
                <w:szCs w:val="28"/>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w:t>
            </w:r>
            <w:r>
              <w:rPr>
                <w:rFonts w:hint="default"/>
                <w:sz w:val="28"/>
                <w:szCs w:val="28"/>
                <w:lang w:val="ru-RU"/>
              </w:rPr>
              <w:t>3684-21</w:t>
            </w:r>
            <w:r>
              <w:rPr>
                <w:sz w:val="28"/>
                <w:szCs w:val="28"/>
              </w:rPr>
              <w:t xml:space="preserve"> «Сани-тарно-эпидемиологические требования к</w:t>
            </w:r>
            <w:r>
              <w:rPr>
                <w:sz w:val="28"/>
                <w:szCs w:val="28"/>
                <w:lang w:val="ru-RU"/>
              </w:rPr>
              <w:t>содержанию</w:t>
            </w:r>
            <w:r>
              <w:rPr>
                <w:rFonts w:hint="default"/>
                <w:sz w:val="28"/>
                <w:szCs w:val="28"/>
                <w:lang w:val="ru-RU"/>
              </w:rPr>
              <w:t xml:space="preserve"> территорий городских и сельских поселений, к водным объектам, питьевой воде, водоснабжению, отмосферному воздуху, почвам, жилым помещениям, эксплуатации производственных, общемтвенных помещений, организации и проведению санитарно-противоэпидемических (профилактических) мероприятий»,  </w:t>
            </w:r>
            <w:r>
              <w:rPr>
                <w:sz w:val="28"/>
                <w:szCs w:val="28"/>
              </w:rPr>
              <w:t xml:space="preserve"> </w:t>
            </w:r>
            <w:r>
              <w:rPr>
                <w:sz w:val="28"/>
                <w:szCs w:val="28"/>
                <w:lang w:val="ru-RU"/>
              </w:rPr>
              <w:t>утвержденных</w:t>
            </w:r>
            <w:r>
              <w:rPr>
                <w:rFonts w:hint="default"/>
                <w:sz w:val="28"/>
                <w:szCs w:val="28"/>
                <w:lang w:val="ru-RU"/>
              </w:rPr>
              <w:t xml:space="preserve"> постановлением Главного </w:t>
            </w:r>
            <w:r>
              <w:rPr>
                <w:sz w:val="28"/>
                <w:szCs w:val="28"/>
              </w:rPr>
              <w:t xml:space="preserve">государственного санитарного врача Российской Федерации от </w:t>
            </w:r>
            <w:r>
              <w:rPr>
                <w:rFonts w:hint="default"/>
                <w:sz w:val="28"/>
                <w:szCs w:val="28"/>
                <w:lang w:val="ru-RU"/>
              </w:rPr>
              <w:t>28</w:t>
            </w:r>
            <w:r>
              <w:rPr>
                <w:sz w:val="28"/>
                <w:szCs w:val="28"/>
              </w:rPr>
              <w:t>.0</w:t>
            </w:r>
            <w:r>
              <w:rPr>
                <w:rFonts w:hint="default"/>
                <w:sz w:val="28"/>
                <w:szCs w:val="28"/>
                <w:lang w:val="ru-RU"/>
              </w:rPr>
              <w:t>1</w:t>
            </w:r>
            <w:r>
              <w:rPr>
                <w:sz w:val="28"/>
                <w:szCs w:val="28"/>
              </w:rPr>
              <w:t>.20</w:t>
            </w:r>
            <w:r>
              <w:rPr>
                <w:rFonts w:hint="default"/>
                <w:sz w:val="28"/>
                <w:szCs w:val="28"/>
                <w:lang w:val="ru-RU"/>
              </w:rPr>
              <w:t>21</w:t>
            </w:r>
            <w:r>
              <w:rPr>
                <w:sz w:val="28"/>
                <w:szCs w:val="28"/>
              </w:rPr>
              <w:t xml:space="preserve">  №</w:t>
            </w:r>
            <w:r>
              <w:rPr>
                <w:rFonts w:hint="default"/>
                <w:sz w:val="28"/>
                <w:szCs w:val="28"/>
                <w:lang w:val="ru-RU"/>
              </w:rPr>
              <w:t>3.</w:t>
            </w:r>
          </w:p>
          <w:p>
            <w:pPr>
              <w:keepNext/>
              <w:keepLines w:val="0"/>
              <w:pageBreakBefore w:val="0"/>
              <w:widowControl w:val="0"/>
              <w:suppressAutoHyphens/>
              <w:kinsoku/>
              <w:wordWrap/>
              <w:overflowPunct/>
              <w:topLinePunct w:val="0"/>
              <w:autoSpaceDE/>
              <w:autoSpaceDN/>
              <w:bidi w:val="0"/>
              <w:adjustRightInd/>
              <w:snapToGrid w:val="0"/>
              <w:spacing w:line="240" w:lineRule="auto"/>
              <w:jc w:val="both"/>
              <w:textAlignment w:val="auto"/>
            </w:pPr>
            <w:r>
              <w:rPr>
                <w:sz w:val="28"/>
                <w:szCs w:val="28"/>
              </w:rPr>
              <w:t xml:space="preserve">В отношении </w:t>
            </w:r>
            <w:r>
              <w:rPr>
                <w:sz w:val="28"/>
                <w:szCs w:val="28"/>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drawing>
                <wp:inline distT="0" distB="0" distL="0" distR="0">
                  <wp:extent cx="33655" cy="946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1"/>
                          <a:stretch>
                            <a:fillRect/>
                          </a:stretch>
                        </pic:blipFill>
                        <pic:spPr>
                          <a:xfrm>
                            <a:off x="0" y="0"/>
                            <a:ext cx="33655"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w:t>
            </w:r>
            <w:r>
              <w:rPr>
                <w:sz w:val="28"/>
                <w:szCs w:val="28"/>
                <w:lang w:val="ru-RU"/>
              </w:rPr>
              <w:t>проектной</w:t>
            </w:r>
            <w:r>
              <w:rPr>
                <w:rFonts w:hint="default"/>
                <w:sz w:val="28"/>
                <w:szCs w:val="28"/>
                <w:lang w:val="ru-RU"/>
              </w:rPr>
              <w:t xml:space="preserve"> докумнтации </w:t>
            </w:r>
            <w:r>
              <w:rPr>
                <w:sz w:val="28"/>
                <w:szCs w:val="28"/>
              </w:rPr>
              <w:t xml:space="preserve">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33655" cy="3365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требованиями </w:t>
            </w:r>
            <w:r>
              <w:rPr>
                <w:rFonts w:hint="default"/>
                <w:sz w:val="28"/>
                <w:szCs w:val="28"/>
                <w:lang w:val="ru-RU"/>
              </w:rPr>
              <w:t xml:space="preserve">                 </w:t>
            </w:r>
            <w:r>
              <w:rPr>
                <w:sz w:val="28"/>
                <w:szCs w:val="28"/>
              </w:rPr>
              <w:t>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rPr>
          <w:trHeight w:val="714" w:hRule="atLeast"/>
        </w:trPr>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2</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 xml:space="preserve">Требование к конструктивному, инженерному и технологическому оснащению строящегося многоквартирного дома, </w:t>
            </w:r>
            <w:r>
              <w:rPr>
                <w:sz w:val="28"/>
                <w:szCs w:val="30"/>
                <w:lang w:val="ru-RU"/>
              </w:rPr>
              <w:t>введённого</w:t>
            </w:r>
            <w:r>
              <w:rPr>
                <w:sz w:val="28"/>
                <w:szCs w:val="30"/>
              </w:rPr>
              <w:t xml:space="preserve"> в эксплуатацию многоквартирного дома, в котором приобретается готовое жилье</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В строящихся домах обеспечивается наличие:</w:t>
            </w:r>
          </w:p>
          <w:p>
            <w:pPr>
              <w:keepNext/>
              <w:widowControl w:val="0"/>
              <w:suppressAutoHyphens/>
              <w:jc w:val="both"/>
            </w:pPr>
            <w:r>
              <w:rPr>
                <w:sz w:val="28"/>
                <w:szCs w:val="30"/>
              </w:rPr>
              <w:t>- несущих строительных конструкций, выполненных из следующих материалов:</w:t>
            </w:r>
          </w:p>
          <w:p>
            <w:pPr>
              <w:keepNext/>
              <w:widowControl w:val="0"/>
              <w:suppressAutoHyphens/>
              <w:jc w:val="both"/>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keepNext/>
              <w:widowControl w:val="0"/>
              <w:suppressAutoHyphens/>
              <w:jc w:val="both"/>
            </w:pPr>
            <w:r>
              <w:rPr>
                <w:sz w:val="28"/>
                <w:szCs w:val="30"/>
              </w:rPr>
              <w:t>б) перекрытия из сборных и монолитных железобетонных конструкций;</w:t>
            </w:r>
          </w:p>
          <w:p>
            <w:pPr>
              <w:keepNext/>
              <w:widowControl w:val="0"/>
              <w:suppressAutoHyphens/>
              <w:jc w:val="both"/>
            </w:pPr>
            <w:r>
              <w:rPr>
                <w:sz w:val="28"/>
                <w:szCs w:val="30"/>
              </w:rPr>
              <w:t>в) фундаменты из сборных и монолитных железобетонных и каменных конструкций.</w:t>
            </w:r>
          </w:p>
          <w:p>
            <w:pPr>
              <w:keepNext/>
              <w:widowControl w:val="0"/>
              <w:suppressAutoHyphens/>
              <w:jc w:val="both"/>
            </w:pPr>
            <w:r>
              <w:rPr>
                <w:sz w:val="28"/>
                <w:szCs w:val="30"/>
              </w:rPr>
              <w:t xml:space="preserve">Не рекомендуется строительство домов и приобретение жилья в домах, выполненных из </w:t>
            </w:r>
            <w:r>
              <w:rPr>
                <w:sz w:val="28"/>
                <w:szCs w:val="30"/>
                <w:lang w:val="ru-RU"/>
              </w:rPr>
              <w:t>лёгких</w:t>
            </w:r>
            <w:r>
              <w:rPr>
                <w:sz w:val="28"/>
                <w:szCs w:val="30"/>
              </w:rPr>
              <w:t xml:space="preserve"> стальных тонкостенных конструкций (ЛСТК), </w:t>
            </w:r>
            <w:r>
              <w:rPr>
                <w:sz w:val="28"/>
                <w:szCs w:val="30"/>
                <w:lang w:val="en-US"/>
              </w:rPr>
              <w:t>SIP</w:t>
            </w:r>
            <w:r>
              <w:rPr>
                <w:sz w:val="28"/>
                <w:szCs w:val="30"/>
              </w:rPr>
              <w:t>-панелей, металлических сэндвич панелей;</w:t>
            </w:r>
          </w:p>
          <w:p>
            <w:pPr>
              <w:keepNext/>
              <w:widowControl w:val="0"/>
              <w:suppressAutoHyphens/>
              <w:jc w:val="both"/>
            </w:pPr>
            <w:r>
              <w:rPr>
                <w:sz w:val="28"/>
                <w:szCs w:val="30"/>
              </w:rPr>
              <w:t xml:space="preserve">- подключения к централизованным </w:t>
            </w:r>
            <w:r>
              <w:rPr>
                <w:sz w:val="28"/>
                <w:szCs w:val="30"/>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keepNext/>
              <w:widowControl w:val="0"/>
              <w:suppressAutoHyphens/>
              <w:jc w:val="both"/>
            </w:pPr>
            <w:r>
              <w:rPr>
                <w:sz w:val="28"/>
                <w:szCs w:val="30"/>
              </w:rPr>
              <w:t xml:space="preserve">- </w:t>
            </w:r>
            <w:r>
              <w:rPr>
                <w:sz w:val="28"/>
                <w:szCs w:val="30"/>
                <w:lang w:val="ru-RU"/>
              </w:rPr>
              <w:t>внутриквартирного</w:t>
            </w:r>
            <w:r>
              <w:rPr>
                <w:rFonts w:hint="default"/>
                <w:sz w:val="28"/>
                <w:szCs w:val="30"/>
                <w:lang w:val="ru-RU"/>
              </w:rPr>
              <w:t xml:space="preserve"> </w:t>
            </w:r>
            <w:r>
              <w:rPr>
                <w:sz w:val="28"/>
                <w:szCs w:val="30"/>
              </w:rPr>
              <w:t xml:space="preserve">санитарного узла (раздельного или </w:t>
            </w:r>
            <w:r>
              <w:rPr>
                <w:sz w:val="28"/>
                <w:szCs w:val="30"/>
                <w:lang w:val="ru-RU"/>
              </w:rPr>
              <w:t>совмещённого</w:t>
            </w:r>
            <w:r>
              <w:rPr>
                <w:sz w:val="28"/>
                <w:szCs w:val="30"/>
              </w:rPr>
              <w:t xml:space="preserve">), </w:t>
            </w:r>
            <w:r>
              <w:rPr>
                <w:sz w:val="28"/>
                <w:szCs w:val="30"/>
                <w:lang w:val="ru-RU"/>
              </w:rPr>
              <w:t>включающего</w:t>
            </w:r>
            <w:r>
              <w:rPr>
                <w:rFonts w:hint="default"/>
                <w:sz w:val="28"/>
                <w:szCs w:val="30"/>
                <w:lang w:val="ru-RU"/>
              </w:rPr>
              <w:t xml:space="preserve"> </w:t>
            </w:r>
            <w:r>
              <w:rPr>
                <w:sz w:val="28"/>
                <w:szCs w:val="30"/>
              </w:rPr>
              <w:t xml:space="preserve"> ванну, унитаз, раковину;</w:t>
            </w:r>
          </w:p>
          <w:p>
            <w:pPr>
              <w:keepNext/>
              <w:widowControl w:val="0"/>
              <w:suppressAutoHyphens/>
              <w:jc w:val="both"/>
            </w:pPr>
            <w:r>
              <w:rPr>
                <w:sz w:val="28"/>
                <w:szCs w:val="30"/>
              </w:rPr>
              <w:t xml:space="preserve">- </w:t>
            </w:r>
            <w:r>
              <w:rPr>
                <w:sz w:val="28"/>
                <w:szCs w:val="30"/>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а) электроснабжения (с силовым и иным электрооборудованием в соответствии с проектной документацией); </w:t>
            </w:r>
          </w:p>
          <w:p>
            <w:pPr>
              <w:keepNext/>
              <w:widowControl w:val="0"/>
              <w:suppressAutoHyphens/>
              <w:spacing w:before="0" w:after="0"/>
              <w:contextualSpacing/>
              <w:jc w:val="both"/>
            </w:pPr>
            <w:r>
              <w:rPr>
                <w:sz w:val="28"/>
                <w:szCs w:val="30"/>
              </w:rPr>
              <w:t>б) холодного водоснабжения;</w:t>
            </w:r>
          </w:p>
          <w:p>
            <w:pPr>
              <w:keepNext/>
              <w:widowControl w:val="0"/>
              <w:suppressAutoHyphens/>
              <w:spacing w:before="0" w:after="0"/>
              <w:contextualSpacing/>
              <w:jc w:val="both"/>
            </w:pPr>
            <w:r>
              <w:rPr>
                <w:sz w:val="28"/>
                <w:szCs w:val="30"/>
              </w:rPr>
              <w:t>в) водоотведения (канализации);</w:t>
            </w:r>
            <w:r>
              <w:rPr>
                <w:sz w:val="28"/>
                <w:szCs w:val="30"/>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keepNext/>
              <w:widowControl w:val="0"/>
              <w:suppressAutoHyphens/>
              <w:jc w:val="both"/>
            </w:pPr>
            <w:r>
              <w:rPr>
                <w:sz w:val="28"/>
                <w:szCs w:val="30"/>
              </w:rPr>
              <w:t>е) горячего водоснабжения;</w:t>
            </w:r>
          </w:p>
          <w:p>
            <w:pPr>
              <w:keepNext/>
              <w:widowControl w:val="0"/>
              <w:suppressAutoHyphens/>
              <w:jc w:val="both"/>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з) мусороудаления (при наличии в соответствии с проектной документацией);</w:t>
            </w:r>
          </w:p>
          <w:p>
            <w:pPr>
              <w:keepNext/>
              <w:widowControl w:val="0"/>
              <w:suppressAutoHyphens/>
              <w:jc w:val="both"/>
            </w:pPr>
            <w:r>
              <w:rPr>
                <w:sz w:val="28"/>
                <w:szCs w:val="30"/>
              </w:rPr>
              <w:t>- в случае экономической целесообразности рекомендуется использовать локальные системы энергоснабжения;</w:t>
            </w:r>
          </w:p>
          <w:p>
            <w:pPr>
              <w:keepNext/>
              <w:widowControl w:val="0"/>
              <w:suppressAutoHyphens/>
              <w:jc w:val="both"/>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keepNext/>
              <w:widowControl w:val="0"/>
              <w:suppressAutoHyphens/>
              <w:jc w:val="both"/>
            </w:pPr>
            <w:r>
              <w:rPr>
                <w:sz w:val="28"/>
                <w:szCs w:val="30"/>
              </w:rPr>
              <w:t>Лифты рекомендуется оснащать:</w:t>
            </w:r>
            <w:r>
              <w:rPr>
                <w:sz w:val="28"/>
                <w:szCs w:val="30"/>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а) кабиной, предназначенной для пользо-вания инвалидом на кресле-коляске с сопровождающим лицом;</w:t>
            </w:r>
          </w:p>
          <w:p>
            <w:pPr>
              <w:keepNext/>
              <w:widowControl w:val="0"/>
              <w:suppressAutoHyphens/>
              <w:jc w:val="both"/>
            </w:pPr>
            <w:r>
              <w:rPr>
                <w:sz w:val="28"/>
                <w:szCs w:val="30"/>
              </w:rPr>
              <w:t>б) оборудованием для связи с диспетчером;</w:t>
            </w:r>
            <w:r>
              <w:rPr>
                <w:sz w:val="28"/>
                <w:szCs w:val="30"/>
              </w:rPr>
              <w:drawing>
                <wp:inline distT="0" distB="0" distL="0" distR="0">
                  <wp:extent cx="33655" cy="9461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7"/>
                          <a:stretch>
                            <a:fillRect/>
                          </a:stretch>
                        </pic:blipFill>
                        <pic:spPr>
                          <a:xfrm>
                            <a:off x="0" y="0"/>
                            <a:ext cx="33655" cy="9461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в) аварийным освещением кабины лифта;</w:t>
            </w:r>
          </w:p>
          <w:p>
            <w:pPr>
              <w:keepNext/>
              <w:widowControl w:val="0"/>
              <w:suppressAutoHyphens/>
              <w:jc w:val="both"/>
            </w:pPr>
            <w:r>
              <w:rPr>
                <w:sz w:val="28"/>
                <w:szCs w:val="30"/>
              </w:rPr>
              <w:t>г) светодиодным освещением кабины лифта в антивандальном исполнении;</w:t>
            </w:r>
          </w:p>
          <w:p>
            <w:pPr>
              <w:keepNext/>
              <w:widowControl w:val="0"/>
              <w:suppressAutoHyphens/>
              <w:jc w:val="both"/>
            </w:pPr>
            <w:r>
              <w:rPr>
                <w:sz w:val="28"/>
                <w:szCs w:val="30"/>
              </w:rPr>
              <w:t>д) панелью управления кабиной лифта в антивандальном исполнении;</w:t>
            </w:r>
            <w:r>
              <w:rPr>
                <w:sz w:val="28"/>
                <w:szCs w:val="30"/>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anchor>
              </w:drawing>
            </w:r>
          </w:p>
          <w:p>
            <w:pPr>
              <w:keepNext/>
              <w:widowControl w:val="0"/>
              <w:suppressAutoHyphens/>
              <w:jc w:val="both"/>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keepNext/>
              <w:widowControl w:val="0"/>
              <w:suppressAutoHyphens/>
              <w:jc w:val="both"/>
            </w:pPr>
            <w:r>
              <w:rPr>
                <w:sz w:val="28"/>
                <w:szCs w:val="30"/>
              </w:rPr>
              <w:t>- оконных блоков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 xml:space="preserve">- освещения этажных лестничных площадок дома с </w:t>
            </w:r>
            <w:r>
              <w:rPr>
                <w:sz w:val="28"/>
                <w:szCs w:val="30"/>
              </w:rPr>
              <w:drawing>
                <wp:inline distT="0" distB="0" distL="0" distR="0">
                  <wp:extent cx="33655" cy="3365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keepNext/>
              <w:widowControl w:val="0"/>
              <w:suppressAutoHyphens/>
              <w:jc w:val="both"/>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keepNext/>
              <w:widowControl w:val="0"/>
              <w:suppressAutoHyphens/>
              <w:jc w:val="both"/>
            </w:pPr>
            <w:r>
              <w:rPr>
                <w:sz w:val="28"/>
                <w:szCs w:val="30"/>
              </w:rPr>
              <w:t>- во входах в подвал (техническое подполье) дома металлических дверных блоков с замком, ручками и автодоводчиком;</w:t>
            </w:r>
          </w:p>
          <w:p>
            <w:pPr>
              <w:keepNext/>
              <w:widowControl w:val="0"/>
              <w:suppressAutoHyphens/>
              <w:jc w:val="both"/>
            </w:pPr>
            <w:r>
              <w:rPr>
                <w:sz w:val="28"/>
                <w:szCs w:val="30"/>
              </w:rPr>
              <w:t xml:space="preserve">- отмостки из армированного бетона, асфальта, устроенной по всему </w:t>
            </w:r>
            <w:r>
              <w:rPr>
                <w:sz w:val="28"/>
                <w:szCs w:val="30"/>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keepNext/>
              <w:widowControl w:val="0"/>
              <w:suppressAutoHyphens/>
              <w:jc w:val="both"/>
            </w:pPr>
            <w:r>
              <w:rPr>
                <w:sz w:val="28"/>
                <w:szCs w:val="30"/>
              </w:rPr>
              <w:t>- организованного водостока;</w:t>
            </w:r>
          </w:p>
          <w:p>
            <w:pPr>
              <w:keepNext/>
              <w:widowControl w:val="0"/>
              <w:suppressAutoHyphens/>
              <w:jc w:val="both"/>
            </w:pPr>
            <w:r>
              <w:rPr>
                <w:sz w:val="28"/>
                <w:szCs w:val="30"/>
              </w:rPr>
              <w:t xml:space="preserve">- благоустройства придомовой территории, в том числе наличие </w:t>
            </w:r>
            <w:r>
              <w:rPr>
                <w:sz w:val="28"/>
                <w:szCs w:val="30"/>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sz w:val="28"/>
                <w:szCs w:val="30"/>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0"/>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3</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функциональному оснащению и отделке помещений</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Для переселения граждан из аварийного </w:t>
            </w:r>
            <w:r>
              <w:rPr>
                <w:sz w:val="28"/>
                <w:szCs w:val="30"/>
              </w:rPr>
              <w:drawing>
                <wp:inline distT="0" distB="0" distL="0" distR="0">
                  <wp:extent cx="33655" cy="3365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цокольного, технического, </w:t>
            </w:r>
            <w:r>
              <w:rPr>
                <w:sz w:val="28"/>
                <w:szCs w:val="30"/>
                <w:lang w:val="ru-RU"/>
              </w:rPr>
              <w:t>масардного</w:t>
            </w:r>
            <w:r>
              <w:rPr>
                <w:rFonts w:hint="default"/>
                <w:sz w:val="28"/>
                <w:szCs w:val="30"/>
                <w:lang w:val="ru-RU"/>
              </w:rPr>
              <w:t xml:space="preserve"> </w:t>
            </w:r>
            <w:r>
              <w:rPr>
                <w:sz w:val="28"/>
                <w:szCs w:val="30"/>
              </w:rPr>
              <w:t>и:</w:t>
            </w:r>
          </w:p>
          <w:p>
            <w:pPr>
              <w:keepNext/>
              <w:widowControl w:val="0"/>
              <w:suppressAutoHyphens/>
              <w:jc w:val="both"/>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keepNext/>
              <w:widowControl w:val="0"/>
              <w:suppressAutoHyphens/>
              <w:jc w:val="both"/>
            </w:pPr>
            <w:r>
              <w:rPr>
                <w:sz w:val="28"/>
                <w:szCs w:val="30"/>
              </w:rPr>
              <w:t>а) электроснабжения с электрическим щитком с устройствами защитного отключения; б) холодного водоснабжения;</w:t>
            </w:r>
          </w:p>
          <w:p>
            <w:pPr>
              <w:keepNext/>
              <w:widowControl w:val="0"/>
              <w:suppressAutoHyphens/>
              <w:jc w:val="both"/>
            </w:pPr>
            <w:r>
              <w:rPr>
                <w:sz w:val="28"/>
                <w:szCs w:val="30"/>
              </w:rPr>
              <w:t>в) горячего водоснабжения (централи-зованного или автономного);</w:t>
            </w:r>
          </w:p>
          <w:p>
            <w:pPr>
              <w:keepNext/>
              <w:widowControl w:val="0"/>
              <w:suppressAutoHyphens/>
              <w:jc w:val="both"/>
            </w:pPr>
            <w: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3"/>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д) отопления (централизованного или автономного); е) вентиляции;</w:t>
            </w:r>
          </w:p>
          <w:p>
            <w:pPr>
              <w:keepNext/>
              <w:widowControl w:val="0"/>
              <w:suppressAutoHyphens/>
              <w:jc w:val="both"/>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 xml:space="preserve">з) внесенными в Государственный реестр средств измерений, </w:t>
            </w:r>
            <w:r>
              <w:rPr>
                <w:sz w:val="28"/>
                <w:szCs w:val="30"/>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keepNext/>
              <w:widowControl w:val="0"/>
              <w:suppressAutoHyphens/>
              <w:jc w:val="both"/>
            </w:pPr>
            <w:r>
              <w:rPr>
                <w:sz w:val="28"/>
                <w:szCs w:val="30"/>
              </w:rPr>
              <w:t>- имеющие чистовую отделку «под ключ», в том числе:</w:t>
            </w:r>
          </w:p>
          <w:p>
            <w:pPr>
              <w:keepNext/>
              <w:widowControl w:val="0"/>
              <w:suppressAutoHyphens/>
              <w:jc w:val="both"/>
            </w:pPr>
            <w:r>
              <w:rPr>
                <w:sz w:val="28"/>
                <w:szCs w:val="30"/>
              </w:rPr>
              <w:t>а) входную утепленную дверь с замком, ручками и дверным глазком;</w:t>
            </w:r>
          </w:p>
          <w:p>
            <w:pPr>
              <w:keepNext/>
              <w:widowControl w:val="0"/>
              <w:suppressAutoHyphens/>
              <w:jc w:val="both"/>
            </w:pPr>
            <w:r>
              <w:rPr>
                <w:sz w:val="28"/>
                <w:szCs w:val="30"/>
              </w:rPr>
              <w:t>б) межкомнатные двери с наличниками и ручками;</w:t>
            </w:r>
          </w:p>
          <w:p>
            <w:pPr>
              <w:keepNext/>
              <w:widowControl w:val="0"/>
              <w:suppressAutoHyphens/>
              <w:jc w:val="both"/>
            </w:pPr>
            <w:r>
              <w:rPr>
                <w:sz w:val="28"/>
                <w:szCs w:val="30"/>
              </w:rPr>
              <w:t>в) оконные блоки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г) вентиляционные решетки;</w:t>
            </w:r>
          </w:p>
          <w:p>
            <w:pPr>
              <w:keepNext/>
              <w:widowControl w:val="0"/>
              <w:suppressAutoHyphens/>
              <w:jc w:val="both"/>
            </w:pPr>
            <w:r>
              <w:rPr>
                <w:sz w:val="28"/>
                <w:szCs w:val="30"/>
              </w:rPr>
              <w:t>д) подвесные крюки для потолочных осветительных приборов во всех помещениях квартиры;</w:t>
            </w:r>
          </w:p>
          <w:p>
            <w:pPr>
              <w:keepNext/>
              <w:widowControl w:val="0"/>
              <w:suppressAutoHyphens/>
              <w:jc w:val="both"/>
            </w:pPr>
            <w:r>
              <w:rPr>
                <w:sz w:val="28"/>
                <w:szCs w:val="30"/>
              </w:rPr>
              <w:t>е) установленные и подключенные к соответ-ствующим внутриквартирным инженерным сетям:</w:t>
            </w:r>
          </w:p>
          <w:p>
            <w:pPr>
              <w:keepNext/>
              <w:widowControl w:val="0"/>
              <w:suppressAutoHyphens/>
              <w:jc w:val="both"/>
            </w:pPr>
            <w:r>
              <w:rPr>
                <w:sz w:val="28"/>
                <w:szCs w:val="30"/>
              </w:rPr>
              <w:t>- звонковую сигнализацию (в соответствии с проектной документацией);</w:t>
            </w:r>
          </w:p>
          <w:p>
            <w:pPr>
              <w:keepNext/>
              <w:widowControl w:val="0"/>
              <w:suppressAutoHyphens/>
              <w:jc w:val="both"/>
            </w:pPr>
            <w:r>
              <w:rPr>
                <w:sz w:val="28"/>
                <w:szCs w:val="30"/>
              </w:rPr>
              <w:t>- мойку со смесителем и сифоном;</w:t>
            </w:r>
          </w:p>
          <w:p>
            <w:pPr>
              <w:keepNext/>
              <w:widowControl w:val="0"/>
              <w:suppressAutoHyphens/>
              <w:jc w:val="both"/>
            </w:pPr>
            <w:r>
              <w:rPr>
                <w:sz w:val="28"/>
                <w:szCs w:val="30"/>
              </w:rPr>
              <w:t>- умывальник со смесителем и сифоном;</w:t>
            </w:r>
          </w:p>
          <w:p>
            <w:pPr>
              <w:keepNext/>
              <w:widowControl w:val="0"/>
              <w:suppressAutoHyphens/>
              <w:jc w:val="both"/>
            </w:pPr>
            <w:r>
              <w:rPr>
                <w:sz w:val="28"/>
                <w:szCs w:val="30"/>
              </w:rPr>
              <w:t>- унитаз с сиденьем и сливным бачком;</w:t>
            </w:r>
          </w:p>
          <w:p>
            <w:pPr>
              <w:keepNext/>
              <w:widowControl w:val="0"/>
              <w:suppressAutoHyphens/>
              <w:jc w:val="both"/>
            </w:pPr>
            <w:r>
              <w:rPr>
                <w:sz w:val="28"/>
                <w:szCs w:val="30"/>
              </w:rPr>
              <w:t>- ванну с заземлением, со смесителем и сифоном;</w:t>
            </w:r>
          </w:p>
          <w:p>
            <w:pPr>
              <w:keepNext/>
              <w:widowControl w:val="0"/>
              <w:suppressAutoHyphens/>
              <w:jc w:val="both"/>
            </w:pPr>
            <w:r>
              <w:rPr>
                <w:sz w:val="28"/>
                <w:szCs w:val="30"/>
              </w:rPr>
              <w:t>- одно-, двухклавишные электровыключа-тели;</w:t>
            </w:r>
          </w:p>
          <w:p>
            <w:pPr>
              <w:keepNext/>
              <w:widowControl w:val="0"/>
              <w:suppressAutoHyphens/>
              <w:jc w:val="both"/>
            </w:pPr>
            <w:r>
              <w:rPr>
                <w:sz w:val="28"/>
                <w:szCs w:val="30"/>
              </w:rPr>
              <w:t>- электророзетки;</w:t>
            </w:r>
          </w:p>
          <w:p>
            <w:pPr>
              <w:keepNext/>
              <w:widowControl w:val="0"/>
              <w:suppressAutoHyphens/>
              <w:jc w:val="both"/>
            </w:pPr>
            <w:r>
              <w:rPr>
                <w:sz w:val="28"/>
                <w:szCs w:val="30"/>
              </w:rPr>
              <w:t>- выпуски электропроводки и патроны во всех помещениях квартиры;</w:t>
            </w:r>
          </w:p>
          <w:p>
            <w:pPr>
              <w:keepNext/>
              <w:widowControl w:val="0"/>
              <w:suppressAutoHyphens/>
              <w:jc w:val="both"/>
            </w:pPr>
            <w:r>
              <w:rPr>
                <w:sz w:val="28"/>
                <w:szCs w:val="30"/>
              </w:rPr>
              <w:t>- газовую или электрическую плиту (в соответствии с проектным решением);</w:t>
            </w:r>
          </w:p>
          <w:p>
            <w:pPr>
              <w:keepNext/>
              <w:widowControl w:val="0"/>
              <w:suppressAutoHyphens/>
              <w:jc w:val="both"/>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keepNext/>
              <w:widowControl w:val="0"/>
              <w:suppressAutoHyphens/>
              <w:jc w:val="both"/>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keepNext/>
              <w:widowControl w:val="0"/>
              <w:suppressAutoHyphens/>
              <w:jc w:val="both"/>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keepNext/>
              <w:widowControl w:val="0"/>
              <w:suppressAutoHyphens/>
              <w:jc w:val="both"/>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4</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материалам, изделиям и оборудованию</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keepNext/>
              <w:widowControl w:val="0"/>
              <w:suppressAutoHyphens/>
              <w:jc w:val="both"/>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keepNext/>
              <w:widowControl w:val="0"/>
              <w:suppressAutoHyphens/>
              <w:jc w:val="both"/>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33655" cy="7747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5"/>
                          <a:stretch>
                            <a:fillRect/>
                          </a:stretch>
                        </pic:blipFill>
                        <pic:spPr>
                          <a:xfrm>
                            <a:off x="0" y="0"/>
                            <a:ext cx="33655"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33655" cy="33655"/>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1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26"/>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5</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Требование к энергоэффективности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keepNext/>
              <w:widowControl w:val="0"/>
              <w:suppressAutoHyphens/>
              <w:jc w:val="both"/>
            </w:pPr>
            <w:r>
              <w:rPr>
                <w:sz w:val="28"/>
                <w:szCs w:val="30"/>
              </w:rPr>
              <w:t>Рекомендуется предусматривать следующие мероприятия, направленные на повышение энергоэффективности дома:</w:t>
            </w:r>
          </w:p>
          <w:p>
            <w:pPr>
              <w:keepNext/>
              <w:widowControl w:val="0"/>
              <w:suppressAutoHyphens/>
              <w:jc w:val="both"/>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keepNext/>
              <w:widowControl w:val="0"/>
              <w:suppressAutoHyphens/>
              <w:jc w:val="both"/>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keepNext/>
              <w:widowControl w:val="0"/>
              <w:suppressAutoHyphens/>
              <w:jc w:val="both"/>
            </w:pPr>
            <w:r>
              <w:rPr>
                <w:sz w:val="28"/>
                <w:szCs w:val="30"/>
              </w:rPr>
              <w:t>- проводить освещение придомовой территории с использованием светодиодных светильников и датчиков освещенности;</w:t>
            </w:r>
          </w:p>
          <w:p>
            <w:pPr>
              <w:keepNext/>
              <w:widowControl w:val="0"/>
              <w:suppressAutoHyphens/>
              <w:jc w:val="both"/>
            </w:pPr>
            <w:r>
              <w:rPr>
                <w:sz w:val="28"/>
                <w:szCs w:val="30"/>
              </w:rPr>
              <w:t>- выполнять теплоизоляцию подвального (цокольного) и чердачного перекрытий (в соответствии с проектной документацией);</w:t>
            </w:r>
          </w:p>
          <w:p>
            <w:pPr>
              <w:keepNext/>
              <w:widowControl w:val="0"/>
              <w:suppressAutoHyphens/>
              <w:jc w:val="both"/>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keepNext/>
              <w:widowControl w:val="0"/>
              <w:suppressAutoHyphens/>
              <w:jc w:val="both"/>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keepNext/>
              <w:widowControl w:val="0"/>
              <w:suppressAutoHyphens/>
              <w:jc w:val="both"/>
            </w:pPr>
            <w:r>
              <w:rPr>
                <w:sz w:val="28"/>
                <w:szCs w:val="30"/>
              </w:rPr>
              <w:t>- проводить устройство входных дверей в подъезды дома с  утеплением и оборудо-ванием автодоводчиками;</w:t>
            </w:r>
          </w:p>
          <w:p>
            <w:pPr>
              <w:keepNext/>
              <w:widowControl w:val="0"/>
              <w:suppressAutoHyphens/>
              <w:jc w:val="both"/>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keepNext/>
              <w:widowControl w:val="0"/>
              <w:suppressAutoHyphens/>
              <w:jc w:val="both"/>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6</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эксплуатационной документации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keepNext/>
              <w:widowControl w:val="0"/>
              <w:suppressAutoHyphens/>
              <w:jc w:val="both"/>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29"/>
        <w:keepNext/>
        <w:widowControl w:val="0"/>
        <w:suppressAutoHyphens/>
        <w:ind w:left="0" w:leftChars="0" w:firstLine="0" w:firstLineChars="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360" w:firstLine="0"/>
        <w:jc w:val="cente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Программы 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rPr>
        <w:t>переселение граждан из многоквартирных домов, признанных до</w:t>
      </w:r>
      <w:r>
        <w:rPr>
          <w:rFonts w:hint="default" w:ascii="Times New Roman" w:hAnsi="Times New Roman" w:cs="Times New Roman"/>
          <w:sz w:val="28"/>
          <w:lang w:val="ru-RU"/>
        </w:rPr>
        <w:t xml:space="preserve">          </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-с</w:t>
      </w:r>
      <w:r>
        <w:rPr>
          <w:rFonts w:ascii="Times New Roman" w:hAnsi="Times New Roman" w:cs="Times New Roman"/>
          <w:sz w:val="28"/>
        </w:rPr>
        <w:t>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Программы 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firstLine="708"/>
        <w:jc w:val="both"/>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29"/>
        <w:keepNext/>
        <w:widowControl w:val="0"/>
        <w:suppressAutoHyphens/>
        <w:ind w:left="0" w:firstLine="0"/>
        <w:jc w:val="both"/>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color w:val="00000A"/>
          <w:sz w:val="28"/>
        </w:rPr>
        <w:t>Программа реализуется в 2019-202</w:t>
      </w:r>
      <w:r>
        <w:rPr>
          <w:rFonts w:ascii="Times New Roman" w:hAnsi="Times New Roman" w:cs="Times New Roman"/>
          <w:color w:val="00000A"/>
          <w:sz w:val="28"/>
          <w:lang w:val="ru-RU"/>
        </w:rPr>
        <w:t>3</w:t>
      </w:r>
      <w:r>
        <w:rPr>
          <w:rFonts w:hint="default" w:ascii="Times New Roman" w:hAnsi="Times New Roman" w:cs="Times New Roman"/>
          <w:color w:val="00000A"/>
          <w:sz w:val="28"/>
          <w:lang w:val="ru-RU"/>
        </w:rPr>
        <w:t xml:space="preserve"> </w:t>
      </w:r>
      <w:r>
        <w:rPr>
          <w:rFonts w:ascii="Times New Roman" w:hAnsi="Times New Roman" w:cs="Times New Roman"/>
          <w:color w:val="00000A"/>
          <w:sz w:val="28"/>
        </w:rPr>
        <w:t>годах, в том числе:</w:t>
      </w:r>
    </w:p>
    <w:p>
      <w:pPr>
        <w:pStyle w:val="29"/>
        <w:keepNext/>
        <w:widowControl w:val="0"/>
        <w:suppressAutoHyphens/>
        <w:ind w:firstLine="708"/>
        <w:jc w:val="both"/>
      </w:pPr>
      <w:r>
        <w:rPr>
          <w:rFonts w:ascii="Times New Roman" w:hAnsi="Times New Roman"/>
          <w:color w:val="00000A"/>
          <w:sz w:val="28"/>
        </w:rPr>
        <w:t>этап 2019 года – до 31 декабря 2020 года;</w:t>
      </w:r>
    </w:p>
    <w:p>
      <w:pPr>
        <w:pStyle w:val="29"/>
        <w:keepNext/>
        <w:widowControl w:val="0"/>
        <w:suppressAutoHyphens/>
        <w:ind w:firstLine="708"/>
        <w:jc w:val="both"/>
      </w:pPr>
      <w:r>
        <w:rPr>
          <w:rFonts w:ascii="Times New Roman" w:hAnsi="Times New Roman"/>
          <w:color w:val="00000A"/>
          <w:sz w:val="28"/>
        </w:rPr>
        <w:t>этап 2020 года – до 31 декабря 2021 года;</w:t>
      </w:r>
    </w:p>
    <w:p>
      <w:pPr>
        <w:pStyle w:val="29"/>
        <w:keepNext/>
        <w:widowControl w:val="0"/>
        <w:suppressAutoHyphens/>
        <w:ind w:firstLine="708"/>
        <w:jc w:val="both"/>
      </w:pPr>
      <w:r>
        <w:rPr>
          <w:rFonts w:ascii="Times New Roman" w:hAnsi="Times New Roman"/>
          <w:color w:val="00000A"/>
          <w:sz w:val="28"/>
        </w:rPr>
        <w:t xml:space="preserve">этап 2021 года – до 31 декабря 2022 года; </w:t>
      </w:r>
    </w:p>
    <w:p>
      <w:pPr>
        <w:pStyle w:val="29"/>
        <w:keepNext/>
        <w:widowControl w:val="0"/>
        <w:suppressAutoHyphens/>
        <w:ind w:firstLine="708"/>
        <w:jc w:val="both"/>
      </w:pPr>
      <w:r>
        <w:rPr>
          <w:rFonts w:ascii="Times New Roman" w:hAnsi="Times New Roman"/>
          <w:color w:val="00000A"/>
          <w:sz w:val="28"/>
        </w:rPr>
        <w:t>этап 2022 года – до 31 декабря 2023 года</w:t>
      </w:r>
      <w:r>
        <w:rPr>
          <w:rFonts w:ascii="Times New Roman" w:hAnsi="Times New Roman"/>
          <w:color w:val="00000A"/>
          <w:sz w:val="28"/>
          <w:lang w:val="ru-RU"/>
        </w:rPr>
        <w:t>.</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284" w:right="284" w:firstLine="0"/>
        <w:jc w:val="center"/>
      </w:pPr>
      <w:r>
        <w:rPr>
          <w:rFonts w:ascii="Times New Roman" w:hAnsi="Times New Roman"/>
          <w:b/>
          <w:sz w:val="28"/>
          <w:lang w:val="en-US"/>
        </w:rPr>
        <w:t>V</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Программы 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w:t>
      </w:r>
      <w:r>
        <w:rPr>
          <w:rFonts w:eastAsia="Noto Sans Armenian" w:cs="Times New Roman"/>
          <w:i w:val="0"/>
          <w:iCs w:val="0"/>
          <w:color w:val="000000"/>
          <w:spacing w:val="0"/>
          <w:sz w:val="28"/>
          <w:szCs w:val="28"/>
          <w:lang w:val="ru-RU" w:eastAsia="zh-CN" w:bidi="ar"/>
        </w:rPr>
        <w:t>путём</w:t>
      </w:r>
      <w:r>
        <w:rPr>
          <w:rFonts w:eastAsia="Noto Sans Armenian" w:cs="Times New Roman"/>
          <w:i w:val="0"/>
          <w:iCs w:val="0"/>
          <w:caps w:val="0"/>
          <w:smallCaps w:val="0"/>
          <w:color w:val="000000"/>
          <w:spacing w:val="0"/>
          <w:sz w:val="28"/>
          <w:szCs w:val="28"/>
          <w:lang w:val="en-US" w:eastAsia="zh-CN" w:bidi="ar"/>
        </w:rPr>
        <w:t xml:space="preserve">: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w:t>
      </w:r>
      <w:r>
        <w:rPr>
          <w:rFonts w:eastAsia="Noto Sans Armenian" w:cs="Times New Roman"/>
          <w:i w:val="0"/>
          <w:iCs w:val="0"/>
          <w:caps w:val="0"/>
          <w:smallCaps w:val="0"/>
          <w:color w:val="00000A"/>
          <w:spacing w:val="0"/>
          <w:sz w:val="28"/>
          <w:szCs w:val="28"/>
          <w:lang w:val="en-US" w:eastAsia="zh-CN" w:bidi="ar"/>
        </w:rPr>
        <w:t>2019- 202</w:t>
      </w:r>
      <w:r>
        <w:rPr>
          <w:rFonts w:eastAsia="Noto Sans Armenian" w:cs="Times New Roman"/>
          <w:i w:val="0"/>
          <w:iCs w:val="0"/>
          <w:caps w:val="0"/>
          <w:smallCaps w:val="0"/>
          <w:color w:val="00000A"/>
          <w:spacing w:val="0"/>
          <w:sz w:val="28"/>
          <w:szCs w:val="28"/>
          <w:lang w:val="ru-RU" w:eastAsia="zh-CN" w:bidi="ar"/>
        </w:rPr>
        <w:t>3</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keepNext/>
        <w:keepLines w:val="0"/>
        <w:widowControl w:val="0"/>
        <w:shd w:val="clear" w:color="FFFFFF" w:themeColor="dark1" w:themeShade="00" w:themeTint="00" w:fill="FFFFFF" w:themeFill="dark1" w:themeFillShade="00" w:themeFillTint="00"/>
        <w:suppressAutoHyphens/>
        <w:spacing w:before="0" w:beforeAutospacing="0" w:after="0" w:afterAutospacing="0" w:line="216" w:lineRule="atLeast"/>
        <w:ind w:left="0" w:right="-49" w:firstLine="0"/>
        <w:jc w:val="both"/>
      </w:pP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 </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Программе. Общие расходы на реализацию этапов </w:t>
      </w:r>
      <w:r>
        <w:rPr>
          <w:rFonts w:ascii="Times New Roman" w:hAnsi="Times New Roman" w:cs="Times New Roman"/>
          <w:color w:val="00000A"/>
          <w:sz w:val="28"/>
        </w:rPr>
        <w:t xml:space="preserve">Программы за </w:t>
      </w:r>
      <w:r>
        <w:rPr>
          <w:rFonts w:ascii="Times New Roman" w:hAnsi="Times New Roman" w:cs="Times New Roman"/>
          <w:color w:val="00000A"/>
          <w:sz w:val="28"/>
          <w:lang w:val="ru-RU"/>
        </w:rPr>
        <w:t>счёт</w:t>
      </w:r>
      <w:r>
        <w:rPr>
          <w:rFonts w:ascii="Times New Roman" w:hAnsi="Times New Roman" w:cs="Times New Roman"/>
          <w:color w:val="00000A"/>
          <w:sz w:val="28"/>
        </w:rPr>
        <w:t xml:space="preserve"> всех источников финансирования составят </w:t>
      </w:r>
      <w:r>
        <w:rPr>
          <w:rFonts w:hint="default" w:ascii="Times New Roman" w:hAnsi="Times New Roman" w:cs="Times New Roman"/>
          <w:color w:val="00000A"/>
          <w:sz w:val="28"/>
          <w:lang w:val="ru-RU"/>
        </w:rPr>
        <w:t xml:space="preserve">                     </w:t>
      </w:r>
      <w:r>
        <w:rPr>
          <w:rFonts w:hint="default" w:ascii="Times New Roman" w:hAnsi="Times New Roman"/>
          <w:sz w:val="28"/>
          <w:lang w:val="ru-RU"/>
        </w:rPr>
        <w:t>153 516 291,68</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w:t>
      </w:r>
      <w:r>
        <w:rPr>
          <w:rFonts w:ascii="Times New Roman" w:hAnsi="Times New Roman"/>
          <w:color w:val="00000A"/>
          <w:sz w:val="28"/>
          <w:lang w:val="ru-RU"/>
        </w:rPr>
        <w:t>ь</w:t>
      </w:r>
      <w:r>
        <w:rPr>
          <w:rFonts w:ascii="Times New Roman" w:hAnsi="Times New Roman"/>
          <w:color w:val="00000A"/>
          <w:sz w:val="28"/>
        </w:rPr>
        <w:t>,</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 xml:space="preserve">37 </w:t>
      </w:r>
      <w:r>
        <w:rPr>
          <w:rFonts w:hint="default" w:ascii="Times New Roman" w:hAnsi="Times New Roman"/>
          <w:i/>
          <w:iCs/>
          <w:color w:val="00000A"/>
          <w:spacing w:val="8"/>
          <w:sz w:val="28"/>
          <w:lang w:val="ru-RU"/>
        </w:rPr>
        <w:t>462 556,48</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116 053 735,20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153 516 591,68</w:t>
      </w:r>
      <w:r>
        <w:rPr>
          <w:rFonts w:ascii="Times New Roman" w:hAnsi="Times New Roman"/>
          <w:spacing w:val="8"/>
          <w:sz w:val="28"/>
        </w:rPr>
        <w:t xml:space="preserve"> рубл</w:t>
      </w:r>
      <w:r>
        <w:rPr>
          <w:rFonts w:ascii="Times New Roman" w:hAnsi="Times New Roman"/>
          <w:spacing w:val="8"/>
          <w:sz w:val="28"/>
          <w:lang w:val="ru-RU"/>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 xml:space="preserve">101 </w:t>
      </w:r>
      <w:r>
        <w:rPr>
          <w:rFonts w:hint="default" w:ascii="Times New Roman" w:hAnsi="Times New Roman" w:cs="Times New Roman"/>
          <w:i/>
          <w:iCs/>
          <w:color w:val="00000A"/>
          <w:sz w:val="28"/>
          <w:szCs w:val="28"/>
          <w:lang w:val="ru-RU"/>
        </w:rPr>
        <w:t xml:space="preserve">382 461,84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w:t>
      </w:r>
      <w:r>
        <w:rPr>
          <w:rFonts w:ascii="Times New Roman" w:hAnsi="Times New Roman"/>
          <w:color w:val="000000" w:themeColor="text1"/>
          <w:spacing w:val="8"/>
          <w:sz w:val="28"/>
          <w:lang w:val="ru-RU"/>
          <w14:textFill>
            <w14:solidFill>
              <w14:schemeClr w14:val="tx1"/>
            </w14:solidFill>
          </w14:textFill>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 xml:space="preserve">30 </w:t>
      </w:r>
      <w:r>
        <w:rPr>
          <w:rFonts w:hint="default" w:ascii="Times New Roman" w:hAnsi="Times New Roman"/>
          <w:i/>
          <w:iCs/>
          <w:color w:val="00000A"/>
          <w:spacing w:val="8"/>
          <w:sz w:val="28"/>
          <w:lang w:val="ru-RU"/>
        </w:rPr>
        <w:t>478 221,36</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ь</w:t>
      </w:r>
      <w:r>
        <w:rPr>
          <w:rFonts w:ascii="Times New Roman" w:hAnsi="Times New Roman"/>
          <w:i/>
          <w:iCs/>
          <w:color w:val="00000A"/>
          <w:spacing w:val="8"/>
          <w:sz w:val="28"/>
        </w:rPr>
        <w:t>;</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30 708 632,49</w:t>
      </w:r>
      <w:r>
        <w:rPr>
          <w:rFonts w:ascii="Times New Roman" w:hAnsi="Times New Roman"/>
          <w:color w:val="FF0000"/>
          <w:spacing w:val="8"/>
          <w:sz w:val="28"/>
        </w:rPr>
        <w:t xml:space="preserve"> </w:t>
      </w:r>
      <w:r>
        <w:rPr>
          <w:rFonts w:ascii="Times New Roman" w:hAnsi="Times New Roman"/>
          <w:spacing w:val="8"/>
          <w:sz w:val="28"/>
        </w:rPr>
        <w:t>рубл</w:t>
      </w:r>
      <w:r>
        <w:rPr>
          <w:rFonts w:ascii="Times New Roman" w:hAnsi="Times New Roman"/>
          <w:spacing w:val="8"/>
          <w:sz w:val="28"/>
          <w:lang w:val="ru-RU"/>
        </w:rPr>
        <w:t>я</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ascii="Times New Roman" w:hAnsi="Times New Roman"/>
          <w:i/>
          <w:iCs/>
          <w:color w:val="00000A"/>
          <w:spacing w:val="8"/>
          <w:sz w:val="28"/>
        </w:rPr>
        <w:t xml:space="preserve">;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 xml:space="preserve">28 709 247,08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 xml:space="preserve">21 425 197,35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ascii="Times New Roman" w:hAnsi="Times New Roman"/>
          <w:i/>
          <w:iCs/>
          <w:color w:val="00000A"/>
          <w:spacing w:val="8"/>
          <w:sz w:val="28"/>
        </w:rPr>
        <w:t xml:space="preserve">;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Times New Roman"/>
          <w:i/>
          <w:iCs/>
          <w:color w:val="00000A"/>
          <w:spacing w:val="8"/>
          <w:sz w:val="28"/>
          <w:szCs w:val="2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16 440 247,64</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ей</w:t>
      </w:r>
    </w:p>
    <w:p>
      <w:pPr>
        <w:keepNext/>
        <w:widowControl w:val="0"/>
        <w:suppressAutoHyphens/>
        <w:ind w:firstLine="709"/>
        <w:jc w:val="both"/>
      </w:pPr>
      <w:r>
        <w:rPr>
          <w:sz w:val="28"/>
        </w:rPr>
        <w:t xml:space="preserve">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rPr>
          <w:rFonts w:ascii="Times New Roman" w:hAnsi="Times New Roman" w:cs="Times New Roman"/>
          <w:spacing w:val="8"/>
          <w:sz w:val="28"/>
        </w:rPr>
      </w:pPr>
      <w:r>
        <w:rPr>
          <w:rFonts w:ascii="Times New Roman" w:hAnsi="Times New Roman" w:cs="Times New Roman"/>
          <w:spacing w:val="8"/>
          <w:sz w:val="28"/>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w:t>
      </w: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left="0" w:leftChars="0" w:firstLine="0" w:firstLineChars="0"/>
        <w:jc w:val="both"/>
      </w:pPr>
      <w:r>
        <w:rPr>
          <w:rFonts w:ascii="Times New Roman" w:hAnsi="Times New Roman" w:cs="Times New Roman"/>
          <w:spacing w:val="8"/>
          <w:sz w:val="28"/>
        </w:rPr>
        <w:t xml:space="preserve">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keepNext/>
        <w:widowControl w:val="0"/>
        <w:suppressAutoHyphens/>
        <w:ind w:firstLine="709"/>
        <w:jc w:val="both"/>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keepNext/>
        <w:widowControl w:val="0"/>
        <w:suppressAutoHyphens/>
        <w:ind w:firstLine="709"/>
        <w:jc w:val="both"/>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расчёт произведён следующим образом:</w:t>
      </w:r>
    </w:p>
    <w:p>
      <w:pPr>
        <w:keepNext/>
        <w:widowControl w:val="0"/>
        <w:suppressAutoHyphens/>
        <w:ind w:firstLine="709"/>
        <w:jc w:val="both"/>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 апреля 2019 г. №1</w:t>
      </w:r>
      <w:r>
        <w:rPr>
          <w:rFonts w:hint="default"/>
          <w:color w:val="00000A"/>
          <w:sz w:val="28"/>
          <w:szCs w:val="28"/>
          <w:lang w:val="ru-RU"/>
        </w:rPr>
        <w:t>97</w:t>
      </w:r>
      <w:r>
        <w:rPr>
          <w:color w:val="00000A"/>
          <w:sz w:val="28"/>
          <w:szCs w:val="28"/>
          <w:lang w:val="ru-RU"/>
        </w:rPr>
        <w:t>/пр в размере  32 335,00 руб.</w:t>
      </w:r>
    </w:p>
    <w:p>
      <w:pPr>
        <w:keepNext/>
        <w:widowControl w:val="0"/>
        <w:suppressAutoHyphens/>
        <w:ind w:firstLine="709"/>
        <w:jc w:val="both"/>
      </w:pPr>
      <w:r>
        <w:rPr>
          <w:color w:val="00000A"/>
          <w:sz w:val="28"/>
          <w:szCs w:val="28"/>
          <w:lang w:val="ru-RU"/>
        </w:rPr>
        <w:t xml:space="preserve">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19 декабря 2019 г. №827/пр в размере </w:t>
      </w:r>
      <w:r>
        <w:rPr>
          <w:rFonts w:hint="default"/>
          <w:color w:val="00000A"/>
          <w:sz w:val="28"/>
          <w:szCs w:val="28"/>
          <w:lang w:val="ru-RU"/>
        </w:rPr>
        <w:t xml:space="preserve"> </w:t>
      </w:r>
      <w:r>
        <w:rPr>
          <w:color w:val="00000A"/>
          <w:sz w:val="28"/>
          <w:szCs w:val="28"/>
          <w:lang w:val="ru-RU"/>
        </w:rPr>
        <w:t>35 556,00 руб.</w:t>
      </w:r>
    </w:p>
    <w:p>
      <w:pPr>
        <w:keepNext/>
        <w:widowControl w:val="0"/>
        <w:suppressAutoHyphens/>
        <w:ind w:firstLine="709"/>
        <w:jc w:val="both"/>
      </w:pPr>
      <w:r>
        <w:rPr>
          <w:color w:val="00000A"/>
          <w:sz w:val="28"/>
          <w:szCs w:val="28"/>
          <w:lang w:val="ru-RU"/>
        </w:rPr>
        <w:t xml:space="preserve">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w:t>
      </w:r>
    </w:p>
    <w:p>
      <w:pPr>
        <w:keepNext/>
        <w:widowControl w:val="0"/>
        <w:suppressAutoHyphens/>
        <w:ind w:firstLine="709"/>
        <w:jc w:val="both"/>
      </w:pPr>
      <w:r>
        <w:rPr>
          <w:color w:val="00000A"/>
          <w:sz w:val="28"/>
          <w:szCs w:val="28"/>
          <w:lang w:val="ru-RU"/>
        </w:rPr>
        <w:t>для этапов</w:t>
      </w:r>
      <w:r>
        <w:rPr>
          <w:color w:val="FF0000"/>
          <w:sz w:val="28"/>
          <w:szCs w:val="28"/>
          <w:lang w:val="ru-RU"/>
        </w:rPr>
        <w:t xml:space="preserve"> </w:t>
      </w:r>
      <w:r>
        <w:rPr>
          <w:color w:val="00000A"/>
          <w:sz w:val="28"/>
          <w:szCs w:val="28"/>
          <w:lang w:val="ru-RU"/>
        </w:rPr>
        <w:t>2021 года приказом Министерства строительства и жилищно-коммунального хозяйства Российской Федерации от 24 декабря 2020 г. №852/пр в размере  37 014,00 руб;</w:t>
      </w:r>
    </w:p>
    <w:p>
      <w:pPr>
        <w:keepNext/>
        <w:widowControl w:val="0"/>
        <w:suppressAutoHyphens/>
        <w:ind w:firstLine="709"/>
        <w:jc w:val="both"/>
        <w:rPr>
          <w:rFonts w:hint="default"/>
          <w:color w:val="00000A"/>
          <w:sz w:val="28"/>
          <w:szCs w:val="28"/>
          <w:lang w:val="ru-RU"/>
        </w:rPr>
      </w:pPr>
      <w:r>
        <w:rPr>
          <w:color w:val="00000A"/>
          <w:sz w:val="28"/>
          <w:szCs w:val="28"/>
          <w:lang w:val="ru-RU"/>
        </w:rPr>
        <w:t>По этапу</w:t>
      </w:r>
      <w:r>
        <w:rPr>
          <w:color w:val="FF0000"/>
          <w:sz w:val="28"/>
          <w:szCs w:val="28"/>
          <w:lang w:val="ru-RU"/>
        </w:rPr>
        <w:t xml:space="preserve"> </w:t>
      </w:r>
      <w:r>
        <w:rPr>
          <w:color w:val="00000A"/>
          <w:sz w:val="28"/>
          <w:szCs w:val="28"/>
          <w:lang w:val="ru-RU"/>
        </w:rPr>
        <w:t>2022 года расчет</w:t>
      </w:r>
      <w:r>
        <w:rPr>
          <w:rFonts w:hint="default"/>
          <w:color w:val="00000A"/>
          <w:sz w:val="28"/>
          <w:szCs w:val="28"/>
          <w:lang w:val="ru-RU"/>
        </w:rPr>
        <w:t xml:space="preserve"> произведен следующим образом:</w:t>
      </w:r>
    </w:p>
    <w:p>
      <w:pPr>
        <w:keepNext/>
        <w:widowControl w:val="0"/>
        <w:suppressAutoHyphens/>
        <w:ind w:firstLine="709"/>
        <w:jc w:val="both"/>
        <w:rPr>
          <w:rFonts w:hint="default"/>
          <w:color w:val="00000A"/>
          <w:sz w:val="28"/>
          <w:szCs w:val="28"/>
          <w:lang w:val="ru-RU"/>
        </w:rPr>
      </w:pPr>
      <w:r>
        <w:rPr>
          <w:color w:val="00000A"/>
          <w:sz w:val="28"/>
          <w:szCs w:val="28"/>
          <w:lang w:val="ru-RU"/>
        </w:rPr>
        <w:t xml:space="preserve"> Для</w:t>
      </w:r>
      <w:r>
        <w:rPr>
          <w:rFonts w:hint="default"/>
          <w:color w:val="00000A"/>
          <w:sz w:val="28"/>
          <w:szCs w:val="28"/>
          <w:lang w:val="ru-RU"/>
        </w:rPr>
        <w:t xml:space="preserve"> приобретения жилых помещений у застройщика в строящихся домах и домах, введенных в эксплуатацию стоимость расчитана в соответствии с </w:t>
      </w:r>
      <w:r>
        <w:rPr>
          <w:color w:val="00000A"/>
          <w:sz w:val="28"/>
          <w:szCs w:val="28"/>
          <w:lang w:val="ru-RU"/>
        </w:rPr>
        <w:t xml:space="preserve">приказом Министерства строительства и жилищно-коммунального хозяйства Российской Федерации от </w:t>
      </w:r>
      <w:r>
        <w:rPr>
          <w:rFonts w:hint="default"/>
          <w:color w:val="00000A"/>
          <w:sz w:val="28"/>
          <w:szCs w:val="28"/>
          <w:lang w:val="ru-RU"/>
        </w:rPr>
        <w:t>17</w:t>
      </w:r>
      <w:r>
        <w:rPr>
          <w:color w:val="00000A"/>
          <w:sz w:val="28"/>
          <w:szCs w:val="28"/>
          <w:lang w:val="ru-RU"/>
        </w:rPr>
        <w:t xml:space="preserve"> декабря 202</w:t>
      </w:r>
      <w:r>
        <w:rPr>
          <w:rFonts w:hint="default"/>
          <w:color w:val="00000A"/>
          <w:sz w:val="28"/>
          <w:szCs w:val="28"/>
          <w:lang w:val="ru-RU"/>
        </w:rPr>
        <w:t>1</w:t>
      </w:r>
      <w:r>
        <w:rPr>
          <w:color w:val="00000A"/>
          <w:sz w:val="28"/>
          <w:szCs w:val="28"/>
          <w:lang w:val="ru-RU"/>
        </w:rPr>
        <w:t xml:space="preserve"> г. №</w:t>
      </w:r>
      <w:r>
        <w:rPr>
          <w:rFonts w:hint="default"/>
          <w:color w:val="00000A"/>
          <w:sz w:val="28"/>
          <w:szCs w:val="28"/>
          <w:lang w:val="ru-RU"/>
        </w:rPr>
        <w:t>99</w:t>
      </w:r>
      <w:r>
        <w:rPr>
          <w:color w:val="00000A"/>
          <w:sz w:val="28"/>
          <w:szCs w:val="28"/>
          <w:lang w:val="ru-RU"/>
        </w:rPr>
        <w:t>/пр</w:t>
      </w:r>
      <w:r>
        <w:rPr>
          <w:rFonts w:hint="default"/>
          <w:color w:val="00000A"/>
          <w:sz w:val="28"/>
          <w:szCs w:val="28"/>
          <w:lang w:val="ru-RU"/>
        </w:rPr>
        <w:t xml:space="preserve"> в размере 59964,00 рубля;</w:t>
      </w:r>
    </w:p>
    <w:p>
      <w:pPr>
        <w:keepNext/>
        <w:widowControl w:val="0"/>
        <w:suppressAutoHyphens/>
        <w:ind w:firstLine="709"/>
        <w:jc w:val="both"/>
        <w:rPr>
          <w:rFonts w:hint="default"/>
          <w:color w:val="00000A"/>
          <w:sz w:val="28"/>
          <w:szCs w:val="28"/>
          <w:lang w:val="ru-RU"/>
        </w:rPr>
      </w:pPr>
      <w:r>
        <w:rPr>
          <w:rFonts w:hint="default"/>
          <w:color w:val="00000A"/>
          <w:sz w:val="28"/>
          <w:szCs w:val="28"/>
          <w:lang w:val="ru-RU"/>
        </w:rPr>
        <w:t>для выплаты выкупной стоимости гражданам за изымаемые аварийные жилые помещения расчет произведен в соответствии с отчетами специализированных оценочных организаций.</w:t>
      </w:r>
    </w:p>
    <w:p>
      <w:pPr>
        <w:keepNext/>
        <w:widowControl w:val="0"/>
        <w:suppressAutoHyphens/>
        <w:ind w:firstLine="709"/>
        <w:jc w:val="both"/>
        <w:rPr>
          <w:color w:val="000000"/>
          <w:sz w:val="28"/>
          <w:szCs w:val="28"/>
        </w:rPr>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keepNext/>
        <w:widowControl w:val="0"/>
        <w:suppressAutoHyphens/>
        <w:ind w:firstLine="709"/>
        <w:jc w:val="both"/>
        <w:rPr>
          <w:rFonts w:hint="default"/>
          <w:color w:val="000000"/>
          <w:sz w:val="28"/>
          <w:szCs w:val="28"/>
          <w:lang w:val="ru-RU"/>
        </w:rPr>
      </w:pPr>
      <w:r>
        <w:rPr>
          <w:color w:val="000000"/>
          <w:sz w:val="28"/>
          <w:szCs w:val="28"/>
          <w:lang w:val="ru-RU"/>
        </w:rPr>
        <w:t>В</w:t>
      </w:r>
      <w:r>
        <w:rPr>
          <w:rFonts w:hint="default"/>
          <w:color w:val="000000"/>
          <w:sz w:val="28"/>
          <w:szCs w:val="28"/>
          <w:lang w:val="ru-RU"/>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финансирования этих расходов осуществляется за счет средств местного бюджета и собственников расселяемых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rPr>
          <w:rFonts w:ascii="Times New Roman" w:hAnsi="Times New Roman" w:eastAsia="Times New Roman" w:cs="Times New Roman"/>
          <w:color w:val="00000A"/>
          <w:sz w:val="28"/>
          <w:szCs w:val="28"/>
          <w:lang w:val="ru-RU" w:eastAsia="ru-RU" w:bidi="ar-SA"/>
        </w:rPr>
      </w:pPr>
    </w:p>
    <w:p>
      <w:pPr>
        <w:keepNext/>
        <w:widowControl w:val="0"/>
        <w:tabs>
          <w:tab w:val="left" w:pos="3801"/>
        </w:tabs>
        <w:suppressAutoHyphens/>
        <w:jc w:val="center"/>
      </w:pPr>
      <w:r>
        <w:rPr>
          <w:b/>
          <w:bCs/>
          <w:sz w:val="28"/>
          <w:szCs w:val="28"/>
          <w:lang w:val="en-US"/>
        </w:rPr>
        <w:t xml:space="preserve">VI. </w:t>
      </w:r>
      <w:r>
        <w:rPr>
          <w:b/>
          <w:bCs/>
          <w:sz w:val="28"/>
          <w:szCs w:val="28"/>
          <w:lang w:val="ru-RU"/>
        </w:rPr>
        <w:t>Дополнительное финансирование Программы</w:t>
      </w:r>
    </w:p>
    <w:p>
      <w:pPr>
        <w:keepNext/>
        <w:widowControl w:val="0"/>
        <w:tabs>
          <w:tab w:val="left" w:pos="3801"/>
        </w:tabs>
        <w:suppressAutoHyphens/>
        <w:jc w:val="both"/>
        <w:rPr>
          <w:rFonts w:ascii="Times New Roman" w:hAnsi="Times New Roman" w:eastAsia="Times New Roman" w:cs="Times New Roman"/>
          <w:b/>
          <w:bCs/>
          <w:color w:val="00000A"/>
          <w:sz w:val="28"/>
          <w:szCs w:val="28"/>
          <w:lang w:val="ru-RU" w:eastAsia="ru-RU" w:bidi="ar-SA"/>
        </w:rPr>
      </w:pPr>
    </w:p>
    <w:p>
      <w:pPr>
        <w:keepNext/>
        <w:widowControl w:val="0"/>
        <w:tabs>
          <w:tab w:val="left" w:pos="3801"/>
        </w:tabs>
        <w:suppressAutoHyphens/>
        <w:ind w:firstLine="700"/>
        <w:jc w:val="both"/>
      </w:pPr>
      <w:r>
        <w:rPr>
          <w:b w:val="0"/>
          <w:bCs w:val="0"/>
          <w:sz w:val="28"/>
          <w:szCs w:val="28"/>
          <w:lang w:val="ru-RU"/>
        </w:rPr>
        <w:t>В Программе могут предусматриваться дополнительные источники финансирования:</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дополнительной площади приобретаемых (строящихся) жилых помещений;</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keepNext/>
        <w:widowControl w:val="0"/>
        <w:tabs>
          <w:tab w:val="left" w:pos="3801"/>
        </w:tabs>
        <w:suppressAutoHyphens/>
        <w:ind w:firstLine="700"/>
        <w:jc w:val="both"/>
      </w:pPr>
      <w:r>
        <w:rPr>
          <w:b w:val="0"/>
          <w:bCs w:val="0"/>
          <w:sz w:val="28"/>
          <w:szCs w:val="28"/>
          <w:lang w:val="ru-RU"/>
        </w:rPr>
        <w:t>- внебюджетные источники.</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Объем дополнительного финансирования</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приобретения жилых помещений, связанный с предоставлением жилого поме</w:t>
      </w:r>
      <w:r>
        <w:rPr>
          <w:rFonts w:eastAsia="Noto Sans Armenian" w:cs="Times New Roman"/>
          <w:i w:val="0"/>
          <w:iCs w:val="0"/>
          <w:caps w:val="0"/>
          <w:smallCaps w:val="0"/>
          <w:color w:val="000000"/>
          <w:spacing w:val="0"/>
          <w:sz w:val="28"/>
          <w:szCs w:val="28"/>
          <w:lang w:val="ru-RU" w:eastAsia="zh-CN" w:bidi="ar"/>
        </w:rPr>
        <w:t>щ</w:t>
      </w:r>
      <w:r>
        <w:rPr>
          <w:rFonts w:eastAsia="Noto Sans Armenian" w:cs="Times New Roman"/>
          <w:i w:val="0"/>
          <w:iCs w:val="0"/>
          <w:caps w:val="0"/>
          <w:smallCaps w:val="0"/>
          <w:color w:val="000000"/>
          <w:spacing w:val="0"/>
          <w:sz w:val="28"/>
          <w:szCs w:val="28"/>
          <w:lang w:val="en-US" w:eastAsia="zh-CN" w:bidi="ar"/>
        </w:rPr>
        <w:t xml:space="preserve">ения, </w:t>
      </w:r>
      <w:r>
        <w:rPr>
          <w:rFonts w:eastAsia="Noto Sans Armenian" w:cs="Times New Roman"/>
          <w:i w:val="0"/>
          <w:iCs w:val="0"/>
          <w:color w:val="000000"/>
          <w:spacing w:val="0"/>
          <w:sz w:val="28"/>
          <w:szCs w:val="28"/>
          <w:lang w:val="ru-RU" w:eastAsia="zh-CN" w:bidi="ar"/>
        </w:rPr>
        <w:t>площадь</w:t>
      </w:r>
      <w:r>
        <w:rPr>
          <w:rFonts w:eastAsia="Noto Sans Armenian" w:cs="Times New Roman"/>
          <w:i w:val="0"/>
          <w:iCs w:val="0"/>
          <w:caps w:val="0"/>
          <w:smallCaps w:val="0"/>
          <w:color w:val="000000"/>
          <w:spacing w:val="0"/>
          <w:sz w:val="28"/>
          <w:szCs w:val="28"/>
          <w:lang w:val="en-US" w:eastAsia="zh-CN" w:bidi="ar"/>
        </w:rPr>
        <w:t xml:space="preserve"> которого больше площади ранее занимаемого помещения, рассчитывается как стоимость</w:t>
      </w:r>
      <w:r>
        <w:rPr>
          <w:rFonts w:eastAsia="Noto Sans Armenian" w:cs="Times New Roman"/>
          <w:i w:val="0"/>
          <w:iCs w:val="0"/>
          <w:caps w:val="0"/>
          <w:smallCaps w:val="0"/>
          <w:color w:val="000000"/>
          <w:spacing w:val="0"/>
          <w:sz w:val="28"/>
          <w:szCs w:val="28"/>
          <w:lang w:val="ru-RU" w:eastAsia="zh-CN" w:bidi="ar"/>
        </w:rPr>
        <w:t xml:space="preserve"> разницы</w:t>
      </w:r>
      <w:r>
        <w:rPr>
          <w:rFonts w:eastAsia="Noto Sans Armenian" w:cs="Times New Roman"/>
          <w:i w:val="0"/>
          <w:iCs w:val="0"/>
          <w:caps w:val="0"/>
          <w:smallCaps w:val="0"/>
          <w:color w:val="000000"/>
          <w:spacing w:val="0"/>
          <w:sz w:val="28"/>
          <w:szCs w:val="28"/>
          <w:lang w:val="en-US" w:eastAsia="zh-CN" w:bidi="ar"/>
        </w:rPr>
        <w:t xml:space="preserve"> между занимаемой</w:t>
      </w:r>
      <w:r>
        <w:rPr>
          <w:rFonts w:eastAsia="Noto Sans Armenian" w:cs="Times New Roman"/>
          <w:i w:val="0"/>
          <w:iCs w:val="0"/>
          <w:caps w:val="0"/>
          <w:smallCaps w:val="0"/>
          <w:color w:val="000000"/>
          <w:spacing w:val="0"/>
          <w:sz w:val="28"/>
          <w:szCs w:val="28"/>
          <w:lang w:val="ru-RU" w:eastAsia="zh-CN" w:bidi="ar"/>
        </w:rPr>
        <w:t xml:space="preserve"> площадью и минимально</w:t>
      </w:r>
      <w:r>
        <w:rPr>
          <w:rFonts w:eastAsia="Noto Sans Armenian" w:cs="Times New Roman"/>
          <w:i w:val="0"/>
          <w:iCs w:val="0"/>
          <w:caps w:val="0"/>
          <w:smallCaps w:val="0"/>
          <w:color w:val="000000"/>
          <w:spacing w:val="0"/>
          <w:sz w:val="28"/>
          <w:szCs w:val="28"/>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способа реализации мероприятий.</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w:t>
      </w:r>
      <w:r>
        <w:rPr>
          <w:rFonts w:eastAsia="Noto Sans Armenian" w:cs="Times New Roman"/>
          <w:i w:val="0"/>
          <w:iCs w:val="0"/>
          <w:color w:val="000000"/>
          <w:spacing w:val="0"/>
          <w:sz w:val="28"/>
          <w:szCs w:val="28"/>
          <w:lang w:val="ru-RU" w:eastAsia="zh-CN" w:bidi="ar"/>
        </w:rPr>
        <w:t>жилых</w:t>
      </w:r>
      <w:r>
        <w:rPr>
          <w:rFonts w:eastAsia="Noto Sans Armenian" w:cs="Times New Roman"/>
          <w:i w:val="0"/>
          <w:iCs w:val="0"/>
          <w:caps w:val="0"/>
          <w:smallCaps w:val="0"/>
          <w:color w:val="000000"/>
          <w:spacing w:val="0"/>
          <w:sz w:val="28"/>
          <w:szCs w:val="28"/>
          <w:lang w:val="en-US" w:eastAsia="zh-CN" w:bidi="ar"/>
        </w:rPr>
        <w:t xml:space="preserve"> помещений, средства Фонда, средства долевого финансирования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eastAsia="Noto Sans Armenian" w:cs="Times New Roman"/>
          <w:i w:val="0"/>
          <w:iCs w:val="0"/>
          <w:caps w:val="0"/>
          <w:smallCaps w:val="0"/>
          <w:color w:val="000000"/>
          <w:spacing w:val="0"/>
          <w:sz w:val="28"/>
          <w:szCs w:val="28"/>
          <w:lang w:val="ru-RU" w:eastAsia="zh-CN" w:bidi="ar"/>
        </w:rPr>
        <w:t>им</w:t>
      </w:r>
      <w:r>
        <w:rPr>
          <w:rFonts w:eastAsia="Noto Sans Armenian" w:cs="Times New Roman"/>
          <w:i w:val="0"/>
          <w:iCs w:val="0"/>
          <w:caps w:val="0"/>
          <w:smallCaps w:val="0"/>
          <w:color w:val="000000"/>
          <w:spacing w:val="0"/>
          <w:sz w:val="28"/>
          <w:szCs w:val="28"/>
          <w:lang w:val="en-US" w:eastAsia="zh-CN" w:bidi="ar"/>
        </w:rPr>
        <w:t xml:space="preserve"> жилого помещения, </w:t>
      </w:r>
      <w:r>
        <w:rPr>
          <w:rFonts w:eastAsia="Noto Sans Armenian" w:cs="Times New Roman"/>
          <w:i w:val="0"/>
          <w:iCs w:val="0"/>
          <w:caps w:val="0"/>
          <w:smallCaps w:val="0"/>
          <w:color w:val="000000"/>
          <w:spacing w:val="0"/>
          <w:sz w:val="28"/>
          <w:szCs w:val="28"/>
          <w:lang w:val="ru-RU" w:eastAsia="zh-CN" w:bidi="ar"/>
        </w:rPr>
        <w:t xml:space="preserve">но не больше </w:t>
      </w:r>
      <w:r>
        <w:rPr>
          <w:rFonts w:eastAsia="Noto Sans Armenian" w:cs="Times New Roman"/>
          <w:i w:val="0"/>
          <w:iCs w:val="0"/>
          <w:caps w:val="0"/>
          <w:smallCaps w:val="0"/>
          <w:color w:val="000000"/>
          <w:spacing w:val="0"/>
          <w:sz w:val="28"/>
          <w:szCs w:val="28"/>
          <w:lang w:val="en-US" w:eastAsia="zh-CN" w:bidi="ar"/>
        </w:rPr>
        <w:t xml:space="preserve">определяемой в соответствии </w:t>
      </w:r>
      <w:r>
        <w:rPr>
          <w:rFonts w:eastAsia="Noto Sans Armenian" w:cs="Times New Roman"/>
          <w:i w:val="0"/>
          <w:iCs w:val="0"/>
          <w:caps w:val="0"/>
          <w:smallCaps w:val="0"/>
          <w:color w:val="000000"/>
          <w:spacing w:val="0"/>
          <w:sz w:val="28"/>
          <w:szCs w:val="28"/>
          <w:lang w:val="ru-RU" w:eastAsia="zh-CN" w:bidi="ar"/>
        </w:rPr>
        <w:t xml:space="preserve">с жилищным законодательством  нормы </w:t>
      </w:r>
      <w:r>
        <w:rPr>
          <w:rFonts w:eastAsia="Noto Sans Armenian" w:cs="Times New Roman"/>
          <w:i w:val="0"/>
          <w:iCs w:val="0"/>
          <w:caps w:val="0"/>
          <w:smallCaps w:val="0"/>
          <w:color w:val="000000"/>
          <w:spacing w:val="0"/>
          <w:sz w:val="28"/>
          <w:szCs w:val="28"/>
          <w:lang w:val="en-US" w:eastAsia="zh-CN" w:bidi="ar"/>
        </w:rPr>
        <w:t xml:space="preserve">предоставления площади жилого помещения на одного человека.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В связи с необходимостью соблюдения законных прав и интересов переселяемых</w:t>
      </w:r>
      <w:r>
        <w:rPr>
          <w:rFonts w:eastAsia="Noto Sans Armenian" w:cs="Times New Roman"/>
          <w:i w:val="0"/>
          <w:iCs w:val="0"/>
          <w:caps w:val="0"/>
          <w:smallCaps w:val="0"/>
          <w:color w:val="000000"/>
          <w:spacing w:val="0"/>
          <w:sz w:val="28"/>
          <w:szCs w:val="28"/>
          <w:lang w:val="ru-RU" w:eastAsia="zh-CN" w:bidi="ar"/>
        </w:rPr>
        <w:t xml:space="preserve"> граждан </w:t>
      </w:r>
      <w:r>
        <w:rPr>
          <w:rFonts w:eastAsia="Noto Sans Armenian" w:cs="Times New Roman"/>
          <w:i w:val="0"/>
          <w:iCs w:val="0"/>
          <w:caps w:val="0"/>
          <w:smallCaps w:val="0"/>
          <w:color w:val="000000"/>
          <w:spacing w:val="0"/>
          <w:sz w:val="28"/>
          <w:szCs w:val="28"/>
          <w:lang w:val="en-US" w:eastAsia="zh-CN" w:bidi="ar"/>
        </w:rPr>
        <w:t xml:space="preserve"> необходимо</w:t>
      </w:r>
      <w:r>
        <w:rPr>
          <w:rFonts w:eastAsia="Noto Sans Armenian" w:cs="Times New Roman"/>
          <w:i w:val="0"/>
          <w:iCs w:val="0"/>
          <w:caps w:val="0"/>
          <w:smallCaps w:val="0"/>
          <w:color w:val="000000"/>
          <w:spacing w:val="0"/>
          <w:sz w:val="28"/>
          <w:szCs w:val="28"/>
          <w:lang w:val="ru-RU" w:eastAsia="zh-CN" w:bidi="ar"/>
        </w:rPr>
        <w:t xml:space="preserve"> предусмотреть дополнительное</w:t>
      </w:r>
      <w:r>
        <w:rPr>
          <w:rFonts w:eastAsia="Noto Sans Armenian" w:cs="Times New Roman"/>
          <w:i w:val="0"/>
          <w:iCs w:val="0"/>
          <w:caps w:val="0"/>
          <w:smallCaps w:val="0"/>
          <w:color w:val="000000"/>
          <w:spacing w:val="0"/>
          <w:sz w:val="28"/>
          <w:szCs w:val="28"/>
          <w:lang w:val="en-US" w:eastAsia="zh-CN" w:bidi="ar"/>
        </w:rPr>
        <w:t xml:space="preserve"> финансирование на приобретения дополнительной площади.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eastAsia="Noto Sans Armenian" w:cs="Times New Roman"/>
          <w:i w:val="0"/>
          <w:iCs w:val="0"/>
          <w:caps w:val="0"/>
          <w:smallCaps w:val="0"/>
          <w:color w:val="000000"/>
          <w:spacing w:val="0"/>
          <w:sz w:val="28"/>
          <w:szCs w:val="28"/>
          <w:lang w:val="ru-RU" w:eastAsia="zh-CN" w:bidi="ar"/>
        </w:rPr>
        <w:t xml:space="preserve">оплату стоимости такого </w:t>
      </w:r>
      <w:r>
        <w:rPr>
          <w:rFonts w:eastAsia="Noto Sans Armenian" w:cs="Times New Roman"/>
          <w:i w:val="0"/>
          <w:iCs w:val="0"/>
          <w:caps w:val="0"/>
          <w:smallCaps w:val="0"/>
          <w:color w:val="000000"/>
          <w:spacing w:val="0"/>
          <w:sz w:val="28"/>
          <w:szCs w:val="28"/>
          <w:lang w:val="en-US" w:eastAsia="zh-CN" w:bidi="ar"/>
        </w:rPr>
        <w:t>превышения</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и собственников расселяемых помещений.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widowControl w:val="0"/>
        <w:tabs>
          <w:tab w:val="left" w:pos="3801"/>
        </w:tabs>
        <w:suppressAutoHyphens/>
        <w:ind w:firstLine="700"/>
        <w:jc w:val="both"/>
      </w:pPr>
      <w:r>
        <w:rPr>
          <w:sz w:val="28"/>
          <w:szCs w:val="28"/>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r>
        <w:rPr>
          <w:sz w:val="28"/>
          <w:szCs w:val="28"/>
          <w:lang w:val="ru-RU"/>
        </w:rPr>
        <w:t>.</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План мероприятий по переселению граждан из аварийного жилищного фонда, признанного таковым до 1 января 2017 года, объемы и источники финансирования Программы приведены в приложении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3 к Программе. </w:t>
      </w:r>
    </w:p>
    <w:p>
      <w:pPr>
        <w:keepNext/>
        <w:widowControl w:val="0"/>
        <w:tabs>
          <w:tab w:val="left" w:pos="3801"/>
        </w:tabs>
        <w:suppressAutoHyphens/>
        <w:jc w:val="both"/>
        <w:rPr>
          <w:rFonts w:ascii="Times New Roman" w:hAnsi="Times New Roman" w:eastAsia="Times New Roman" w:cs="Times New Roman"/>
          <w:b w:val="0"/>
          <w:bCs w:val="0"/>
          <w:color w:val="00000A"/>
          <w:sz w:val="28"/>
          <w:szCs w:val="28"/>
          <w:lang w:val="ru-RU" w:eastAsia="ru-RU" w:bidi="ar-SA"/>
        </w:rPr>
      </w:pPr>
    </w:p>
    <w:p>
      <w:pPr>
        <w:keepNext/>
        <w:widowControl w:val="0"/>
        <w:tabs>
          <w:tab w:val="left" w:pos="3801"/>
        </w:tabs>
        <w:suppressAutoHyphens/>
        <w:jc w:val="both"/>
      </w:pPr>
      <w:r>
        <w:rPr>
          <w:sz w:val="28"/>
          <w:szCs w:val="28"/>
        </w:rPr>
        <w:t xml:space="preserve">        </w:t>
      </w:r>
    </w:p>
    <w:p>
      <w:pPr>
        <w:pStyle w:val="29"/>
        <w:keepNext/>
        <w:widowControl w:val="0"/>
        <w:numPr>
          <w:ilvl w:val="0"/>
          <w:numId w:val="0"/>
        </w:numPr>
        <w:suppressAutoHyphens/>
        <w:ind w:left="360" w:leftChars="0" w:right="567" w:rightChars="0" w:firstLine="700" w:firstLineChars="250"/>
        <w:jc w:val="both"/>
      </w:pPr>
      <w:r>
        <w:rPr>
          <w:rFonts w:hint="default" w:ascii="Times New Roman" w:hAnsi="Times New Roman"/>
          <w:b/>
          <w:sz w:val="28"/>
          <w:lang w:val="en-GB"/>
        </w:rPr>
        <w:t xml:space="preserve">VII. </w:t>
      </w:r>
      <w:r>
        <w:rPr>
          <w:rFonts w:ascii="Times New Roman" w:hAnsi="Times New Roman"/>
          <w:b/>
          <w:sz w:val="28"/>
        </w:rPr>
        <w:t>Планируемые показатели выполнения Программы</w:t>
      </w:r>
    </w:p>
    <w:p>
      <w:pPr>
        <w:pStyle w:val="29"/>
        <w:keepNext/>
        <w:widowControl w:val="0"/>
        <w:suppressAutoHyphens/>
        <w:ind w:left="0" w:right="567" w:firstLine="0"/>
        <w:jc w:val="both"/>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Программы:</w:t>
      </w:r>
    </w:p>
    <w:p>
      <w:pPr>
        <w:keepNext/>
        <w:widowControl w:val="0"/>
        <w:suppressAutoHyphens/>
        <w:ind w:firstLine="708"/>
        <w:jc w:val="both"/>
      </w:pPr>
      <w:r>
        <w:rPr>
          <w:sz w:val="28"/>
        </w:rPr>
        <w:t xml:space="preserve">переселение </w:t>
      </w:r>
      <w:r>
        <w:rPr>
          <w:i/>
          <w:iCs/>
          <w:sz w:val="28"/>
          <w:szCs w:val="28"/>
          <w:lang w:val="ru-RU"/>
        </w:rPr>
        <w:t>200</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cs="Times New Roman"/>
          <w:i/>
          <w:iCs/>
          <w:sz w:val="28"/>
          <w:szCs w:val="28"/>
          <w:lang w:val="ru-RU"/>
        </w:rPr>
        <w:t>2827,90</w:t>
      </w:r>
      <w:r>
        <w:t xml:space="preserve"> </w:t>
      </w:r>
      <w:r>
        <w:rPr>
          <w:sz w:val="28"/>
        </w:rPr>
        <w:t>кв. метров.</w:t>
      </w:r>
    </w:p>
    <w:p>
      <w:pPr>
        <w:keepNext/>
        <w:widowControl w:val="0"/>
        <w:suppressAutoHyphens/>
        <w:ind w:firstLine="709"/>
        <w:jc w:val="both"/>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keepNext/>
        <w:widowControl w:val="0"/>
        <w:suppressAutoHyphens/>
        <w:ind w:firstLine="709"/>
        <w:jc w:val="both"/>
        <w:rPr>
          <w:rFonts w:ascii="Times New Roman" w:hAnsi="Times New Roman" w:eastAsia="Times New Roman" w:cs="Times New Roman"/>
          <w:color w:val="00000A"/>
          <w:sz w:val="28"/>
          <w:szCs w:val="24"/>
          <w:lang w:val="ru-RU" w:eastAsia="ru-RU" w:bidi="ar-SA"/>
        </w:rPr>
      </w:pPr>
    </w:p>
    <w:p>
      <w:pPr>
        <w:keepNext/>
        <w:widowControl w:val="0"/>
        <w:suppressAutoHyphens/>
        <w:ind w:firstLine="709"/>
        <w:jc w:val="both"/>
      </w:pPr>
      <w:r>
        <w:rPr>
          <w:sz w:val="28"/>
        </w:rPr>
        <w:t xml:space="preserve">         </w:t>
      </w:r>
    </w:p>
    <w:p>
      <w:pPr>
        <w:pStyle w:val="29"/>
        <w:keepNext/>
        <w:widowControl w:val="0"/>
        <w:numPr>
          <w:ilvl w:val="0"/>
          <w:numId w:val="0"/>
        </w:numPr>
        <w:suppressAutoHyphens/>
        <w:ind w:left="360" w:leftChars="0" w:right="567" w:rightChars="0" w:firstLine="420" w:firstLineChars="150"/>
        <w:jc w:val="both"/>
        <w:outlineLvl w:val="0"/>
      </w:pPr>
      <w:r>
        <w:rPr>
          <w:rFonts w:hint="default" w:ascii="Times New Roman" w:hAnsi="Times New Roman"/>
          <w:b/>
          <w:sz w:val="28"/>
          <w:lang w:val="en-GB"/>
        </w:rPr>
        <w:t xml:space="preserve">VIII. </w:t>
      </w:r>
      <w:r>
        <w:rPr>
          <w:rFonts w:ascii="Times New Roman" w:hAnsi="Times New Roman"/>
          <w:b/>
          <w:sz w:val="28"/>
        </w:rPr>
        <w:t xml:space="preserve">Управление Программой, контроль за </w:t>
      </w:r>
      <w:r>
        <w:rPr>
          <w:rFonts w:ascii="Times New Roman" w:hAnsi="Times New Roman"/>
          <w:b/>
          <w:sz w:val="28"/>
          <w:lang w:val="ru-RU"/>
        </w:rPr>
        <w:t>её</w:t>
      </w:r>
      <w:r>
        <w:rPr>
          <w:rFonts w:ascii="Times New Roman" w:hAnsi="Times New Roman"/>
          <w:b/>
          <w:sz w:val="28"/>
        </w:rPr>
        <w:t xml:space="preserve"> реализацией </w:t>
      </w:r>
      <w:r>
        <w:rPr>
          <w:rFonts w:ascii="Times New Roman" w:hAnsi="Times New Roman"/>
          <w:b/>
          <w:spacing w:val="-2"/>
          <w:sz w:val="28"/>
        </w:rPr>
        <w:t xml:space="preserve">и порядок </w:t>
      </w:r>
      <w:r>
        <w:rPr>
          <w:rFonts w:ascii="Times New Roman" w:hAnsi="Times New Roman"/>
          <w:b/>
          <w:spacing w:val="-2"/>
          <w:sz w:val="28"/>
          <w:lang w:val="ru-RU"/>
        </w:rPr>
        <w:t>отчётности</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pacing w:val="-2"/>
          <w:sz w:val="28"/>
          <w:szCs w:val="20"/>
          <w:lang w:val="ru-RU" w:eastAsia="ru-RU" w:bidi="ar-SA"/>
        </w:rPr>
      </w:pPr>
    </w:p>
    <w:p>
      <w:pPr>
        <w:pStyle w:val="29"/>
        <w:keepNext/>
        <w:widowControl w:val="0"/>
        <w:suppressAutoHyphens/>
        <w:ind w:firstLine="709"/>
        <w:jc w:val="both"/>
      </w:pPr>
      <w:r>
        <w:rPr>
          <w:rFonts w:ascii="Times New Roman" w:hAnsi="Times New Roman"/>
          <w:sz w:val="28"/>
        </w:rPr>
        <w:t>Общее руководство и управление Программой осуществляет заказчик Программы.</w:t>
      </w:r>
    </w:p>
    <w:p>
      <w:pPr>
        <w:pStyle w:val="29"/>
        <w:keepNext/>
        <w:widowControl w:val="0"/>
        <w:suppressAutoHyphens/>
        <w:ind w:firstLine="709"/>
        <w:jc w:val="both"/>
      </w:pPr>
      <w:r>
        <w:rPr>
          <w:rFonts w:ascii="Times New Roman" w:hAnsi="Times New Roman"/>
          <w:sz w:val="28"/>
          <w:lang w:val="ru-RU"/>
        </w:rPr>
        <w:t>З</w:t>
      </w:r>
      <w:r>
        <w:rPr>
          <w:rFonts w:ascii="Times New Roman" w:hAnsi="Times New Roman"/>
          <w:sz w:val="28"/>
        </w:rPr>
        <w:t xml:space="preserve">аказчик Программы осуществляет мониторинг  реализации Программы на основе сбора и анализа </w:t>
      </w:r>
      <w:r>
        <w:rPr>
          <w:rFonts w:ascii="Times New Roman" w:hAnsi="Times New Roman"/>
          <w:sz w:val="28"/>
          <w:lang w:val="ru-RU"/>
        </w:rPr>
        <w:t>отчётности</w:t>
      </w:r>
      <w:r>
        <w:rPr>
          <w:rFonts w:ascii="Times New Roman" w:hAnsi="Times New Roman"/>
          <w:sz w:val="28"/>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29"/>
        <w:keepNext/>
        <w:widowControl w:val="0"/>
        <w:suppressAutoHyphens/>
        <w:ind w:firstLine="709"/>
        <w:jc w:val="both"/>
      </w:pPr>
      <w:r>
        <w:rPr>
          <w:rFonts w:ascii="Times New Roman" w:hAnsi="Times New Roman"/>
          <w:sz w:val="28"/>
          <w:lang w:val="ru-RU"/>
        </w:rPr>
        <w:t>Отчёты</w:t>
      </w:r>
      <w:r>
        <w:rPr>
          <w:rFonts w:ascii="Times New Roman" w:hAnsi="Times New Roman"/>
          <w:sz w:val="28"/>
        </w:rPr>
        <w:t xml:space="preserve"> о реализации Программы составляются и предоставляются в порядке, </w:t>
      </w:r>
      <w:r>
        <w:rPr>
          <w:rFonts w:ascii="Times New Roman" w:hAnsi="Times New Roman"/>
          <w:sz w:val="28"/>
          <w:lang w:val="ru-RU"/>
        </w:rPr>
        <w:t>утверждённом</w:t>
      </w:r>
      <w:r>
        <w:rPr>
          <w:rFonts w:ascii="Times New Roman" w:hAnsi="Times New Roman"/>
          <w:sz w:val="28"/>
        </w:rPr>
        <w:t xml:space="preserve"> правлением Фонда.</w:t>
      </w:r>
    </w:p>
    <w:p>
      <w:pPr>
        <w:pStyle w:val="29"/>
        <w:keepNext/>
        <w:widowControl w:val="0"/>
        <w:suppressAutoHyphens/>
        <w:ind w:firstLine="709"/>
        <w:jc w:val="both"/>
      </w:pPr>
      <w:r>
        <w:rPr>
          <w:rFonts w:ascii="Times New Roman" w:hAnsi="Times New Roman"/>
          <w:sz w:val="28"/>
        </w:rPr>
        <w:t>Программа при необходимости может корректироваться.</w:t>
      </w:r>
    </w:p>
    <w:p>
      <w:pPr>
        <w:pStyle w:val="29"/>
        <w:keepNext/>
        <w:widowControl w:val="0"/>
        <w:tabs>
          <w:tab w:val="left" w:pos="1726"/>
        </w:tabs>
        <w:suppressAutoHyphens/>
        <w:ind w:firstLine="0"/>
        <w:jc w:val="both"/>
        <w:rPr>
          <w:rFonts w:ascii="Times New Roman" w:hAnsi="Times New Roman" w:eastAsia="Times New Roman" w:cs="Arial"/>
          <w:color w:val="00000A"/>
          <w:sz w:val="28"/>
          <w:szCs w:val="20"/>
          <w:lang w:val="ru-RU" w:eastAsia="ru-RU" w:bidi="ar-SA"/>
        </w:rPr>
      </w:pPr>
    </w:p>
    <w:p>
      <w:pPr>
        <w:pStyle w:val="29"/>
        <w:keepNext/>
        <w:widowControl w:val="0"/>
        <w:numPr>
          <w:ilvl w:val="0"/>
          <w:numId w:val="0"/>
        </w:numPr>
        <w:tabs>
          <w:tab w:val="left" w:pos="1418"/>
        </w:tabs>
        <w:suppressAutoHyphens/>
        <w:ind w:left="360" w:right="567" w:firstLine="720"/>
        <w:jc w:val="center"/>
        <w:outlineLvl w:val="0"/>
      </w:pPr>
      <w:r>
        <w:rPr>
          <w:rFonts w:ascii="Times New Roman" w:hAnsi="Times New Roman"/>
          <w:b/>
          <w:sz w:val="28"/>
          <w:lang w:val="en-US"/>
        </w:rPr>
        <w:t>I</w:t>
      </w:r>
      <w:r>
        <w:rPr>
          <w:rFonts w:hint="default" w:ascii="Times New Roman" w:hAnsi="Times New Roman"/>
          <w:b/>
          <w:sz w:val="28"/>
          <w:lang w:val="en-GB"/>
        </w:rPr>
        <w:t>X</w:t>
      </w:r>
      <w:r>
        <w:rPr>
          <w:rFonts w:ascii="Times New Roman" w:hAnsi="Times New Roman"/>
          <w:b/>
          <w:sz w:val="28"/>
          <w:lang w:val="ru-RU"/>
        </w:rPr>
        <w:t xml:space="preserve">.  </w:t>
      </w:r>
      <w:r>
        <w:rPr>
          <w:rFonts w:ascii="Times New Roman" w:hAnsi="Times New Roman"/>
          <w:b/>
          <w:sz w:val="28"/>
        </w:rPr>
        <w:t>Информационное и методическое обеспечение Программы</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keepNext/>
        <w:widowControl w:val="0"/>
        <w:suppressAutoHyphens/>
        <w:ind w:firstLine="709"/>
        <w:jc w:val="both"/>
      </w:pPr>
      <w:r>
        <w:rPr>
          <w:sz w:val="28"/>
          <w:lang w:val="ru-RU"/>
        </w:rPr>
        <w:t>-</w:t>
      </w:r>
      <w:r>
        <w:rPr>
          <w:sz w:val="28"/>
        </w:rPr>
        <w:t>о содержании правовых актов и решений органов местного самоуправления о подготовке, принятии и реализации Программы;</w:t>
      </w:r>
    </w:p>
    <w:p>
      <w:pPr>
        <w:keepNext/>
        <w:widowControl w:val="0"/>
        <w:suppressAutoHyphens/>
        <w:ind w:firstLine="709"/>
        <w:jc w:val="both"/>
      </w:pPr>
      <w:r>
        <w:rPr>
          <w:sz w:val="28"/>
          <w:lang w:val="ru-RU"/>
        </w:rPr>
        <w:t>-</w:t>
      </w:r>
      <w:r>
        <w:rPr>
          <w:sz w:val="28"/>
        </w:rPr>
        <w:t>о ходе реализации Программы, текущей деятельности органов местного самоуправления по выполнению Программы;</w:t>
      </w:r>
    </w:p>
    <w:p>
      <w:pPr>
        <w:keepNext/>
        <w:widowControl w:val="0"/>
        <w:suppressAutoHyphens/>
        <w:ind w:firstLine="709"/>
        <w:jc w:val="both"/>
      </w:pPr>
      <w:r>
        <w:rPr>
          <w:sz w:val="28"/>
          <w:lang w:val="ru-RU"/>
        </w:rPr>
        <w:t>-</w:t>
      </w:r>
      <w:r>
        <w:rPr>
          <w:sz w:val="28"/>
        </w:rPr>
        <w:t>о правах собственников и нанимателей жилых помещений в признанных    аварийными   многоквартирных   домах   и   о   необходимых</w:t>
      </w:r>
    </w:p>
    <w:p>
      <w:pPr>
        <w:keepNext/>
        <w:widowControl w:val="0"/>
        <w:suppressAutoHyphens/>
        <w:jc w:val="both"/>
      </w:pPr>
      <w:r>
        <w:rPr>
          <w:sz w:val="28"/>
        </w:rPr>
        <w:t xml:space="preserve"> действиях по защите этих прав;</w:t>
      </w:r>
    </w:p>
    <w:p>
      <w:pPr>
        <w:keepNext/>
        <w:widowControl w:val="0"/>
        <w:suppressAutoHyphens/>
        <w:ind w:firstLine="709"/>
        <w:jc w:val="both"/>
      </w:pPr>
      <w:r>
        <w:rPr>
          <w:sz w:val="28"/>
          <w:lang w:val="ru-RU"/>
        </w:rPr>
        <w:t>-</w:t>
      </w: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sz w:val="28"/>
          <w:lang w:val="ru-RU"/>
        </w:rPr>
        <w:t>имён</w:t>
      </w:r>
      <w:r>
        <w:rPr>
          <w:sz w:val="28"/>
        </w:rPr>
        <w:t xml:space="preserve"> и отчеств руководителей </w:t>
      </w:r>
      <w:r>
        <w:rPr>
          <w:sz w:val="28"/>
          <w:szCs w:val="28"/>
        </w:rPr>
        <w:t xml:space="preserve">контролирующих органов, времени их </w:t>
      </w:r>
      <w:r>
        <w:rPr>
          <w:sz w:val="28"/>
          <w:szCs w:val="28"/>
          <w:lang w:val="ru-RU"/>
        </w:rPr>
        <w:t>приёма</w:t>
      </w:r>
      <w:r>
        <w:rPr>
          <w:sz w:val="28"/>
          <w:szCs w:val="28"/>
        </w:rPr>
        <w:t>, адресов почтовой связи и электронной почты, телефонов и телефаксов контролирующих органов;</w:t>
      </w:r>
    </w:p>
    <w:p>
      <w:pPr>
        <w:keepNext/>
        <w:widowControl w:val="0"/>
        <w:suppressAutoHyphens/>
        <w:ind w:firstLine="709"/>
        <w:jc w:val="both"/>
      </w:pPr>
      <w:r>
        <w:rPr>
          <w:sz w:val="28"/>
          <w:lang w:val="ru-RU"/>
        </w:rPr>
        <w:t>-</w:t>
      </w:r>
      <w:r>
        <w:rPr>
          <w:sz w:val="28"/>
        </w:rPr>
        <w:t>о планируемых и фактических итоговых результатах выполнения Программы.</w:t>
      </w:r>
    </w:p>
    <w:p>
      <w:pPr>
        <w:keepNext/>
        <w:widowControl w:val="0"/>
        <w:suppressAutoHyphens/>
        <w:ind w:firstLine="709"/>
        <w:jc w:val="both"/>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keepNext/>
        <w:widowControl w:val="0"/>
        <w:suppressAutoHyphens/>
        <w:ind w:firstLine="709"/>
        <w:jc w:val="both"/>
      </w:pPr>
      <w:r>
        <w:rPr>
          <w:sz w:val="28"/>
        </w:rPr>
        <w:t>официальные сайты в информационно-телекоммуникационной сети «Интернет» органов местного самоуправления;</w:t>
      </w:r>
    </w:p>
    <w:p>
      <w:pPr>
        <w:keepNext/>
        <w:widowControl w:val="0"/>
        <w:suppressAutoHyphens/>
        <w:ind w:firstLine="709"/>
        <w:jc w:val="both"/>
      </w:pPr>
      <w:r>
        <w:rPr>
          <w:sz w:val="28"/>
        </w:rPr>
        <w:t>официальные печатные издания органов местного самоуправления;</w:t>
      </w:r>
    </w:p>
    <w:p>
      <w:pPr>
        <w:keepNext/>
        <w:widowControl w:val="0"/>
        <w:suppressAutoHyphens/>
        <w:ind w:firstLine="709"/>
        <w:jc w:val="both"/>
      </w:pPr>
      <w:r>
        <w:rPr>
          <w:sz w:val="28"/>
        </w:rPr>
        <w:t>печатные издания, имеющие широкое распространение в муниципальных образованиях;</w:t>
      </w:r>
    </w:p>
    <w:p>
      <w:pPr>
        <w:keepNext/>
        <w:widowControl w:val="0"/>
        <w:suppressAutoHyphens/>
        <w:ind w:firstLine="709"/>
        <w:jc w:val="both"/>
      </w:pPr>
      <w:r>
        <w:rPr>
          <w:sz w:val="28"/>
        </w:rPr>
        <w:t>телевидение, радио и иные электронные средства массовой информации, действующие на территории Курской области.</w:t>
      </w:r>
    </w:p>
    <w:p>
      <w:pPr>
        <w:pStyle w:val="7"/>
        <w:keepNext/>
        <w:widowControl w:val="0"/>
        <w:suppressAutoHyphens/>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pStyle w:val="29"/>
        <w:keepNext/>
        <w:widowControl w:val="0"/>
        <w:numPr>
          <w:ilvl w:val="0"/>
          <w:numId w:val="0"/>
        </w:numPr>
        <w:suppressAutoHyphens/>
        <w:ind w:firstLine="0"/>
        <w:jc w:val="center"/>
        <w:outlineLvl w:val="1"/>
        <w:rPr>
          <w:rFonts w:ascii="Arial" w:hAnsi="Arial" w:eastAsia="Times New Roman" w:cs="Arial"/>
          <w:color w:val="00000A"/>
          <w:sz w:val="20"/>
          <w:szCs w:val="20"/>
          <w:lang w:val="ru-RU" w:eastAsia="ru-RU" w:bidi="ar-SA"/>
        </w:rPr>
      </w:pPr>
      <w:r>
        <w:br w:type="page"/>
      </w:r>
    </w:p>
    <w:p>
      <w:pPr>
        <w:pStyle w:val="29"/>
        <w:keepNext/>
        <w:widowControl w:val="0"/>
        <w:numPr>
          <w:ilvl w:val="0"/>
          <w:numId w:val="0"/>
        </w:numPr>
        <w:suppressAutoHyphens/>
        <w:ind w:firstLine="0"/>
        <w:jc w:val="center"/>
        <w:outlineLvl w:val="1"/>
      </w:pPr>
      <w:r>
        <w:rPr>
          <w:rFonts w:ascii="Times New Roman" w:hAnsi="Times New Roman"/>
          <w:b/>
          <w:sz w:val="28"/>
        </w:rPr>
        <w:t xml:space="preserve">Паспорт </w:t>
      </w:r>
      <w:r>
        <w:rPr>
          <w:rFonts w:ascii="Times New Roman" w:hAnsi="Times New Roman"/>
          <w:b/>
          <w:sz w:val="28"/>
          <w:lang w:val="ru-RU"/>
        </w:rPr>
        <w:t xml:space="preserve">Подпрограммы </w:t>
      </w:r>
    </w:p>
    <w:p>
      <w:pPr>
        <w:pStyle w:val="29"/>
        <w:keepNext/>
        <w:widowControl w:val="0"/>
        <w:numPr>
          <w:ilvl w:val="0"/>
          <w:numId w:val="0"/>
        </w:numPr>
        <w:suppressAutoHyphens/>
        <w:ind w:firstLine="0"/>
        <w:jc w:val="center"/>
        <w:outlineLvl w:val="1"/>
        <w:rPr>
          <w:b/>
          <w:bCs/>
        </w:rPr>
      </w:pPr>
      <w:r>
        <w:rPr>
          <w:rFonts w:ascii="Times New Roman" w:hAnsi="Times New Roman"/>
          <w:b/>
          <w:bCs w:val="0"/>
          <w:sz w:val="28"/>
          <w:lang w:val="ru-RU"/>
        </w:rPr>
        <w:t>«</w:t>
      </w:r>
      <w:r>
        <w:rPr>
          <w:rFonts w:ascii="Times New Roman" w:hAnsi="Times New Roman" w:cs="Times New Roman"/>
          <w:b/>
          <w:bCs w:val="0"/>
          <w:sz w:val="28"/>
          <w:szCs w:val="28"/>
        </w:rPr>
        <w:t xml:space="preserve">Создание условий для </w:t>
      </w:r>
      <w:r>
        <w:rPr>
          <w:rFonts w:ascii="Times New Roman" w:hAnsi="Times New Roman" w:cs="Times New Roman"/>
          <w:b/>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ascii="Times New Roman" w:hAnsi="Times New Roman"/>
          <w:b/>
          <w:bCs w:val="0"/>
          <w:sz w:val="28"/>
          <w:lang w:val="ru-RU"/>
        </w:rPr>
        <w:t>»</w:t>
      </w:r>
      <w:r>
        <w:rPr>
          <w:rFonts w:hint="default" w:ascii="Times New Roman" w:hAnsi="Times New Roman"/>
          <w:b/>
          <w:bCs w:val="0"/>
          <w:sz w:val="28"/>
          <w:lang w:val="ru-RU"/>
        </w:rPr>
        <w:t xml:space="preserve"> </w:t>
      </w:r>
      <w:r>
        <w:rPr>
          <w:rFonts w:ascii="Times New Roman" w:hAnsi="Times New Roman"/>
          <w:b/>
          <w:bCs/>
          <w:color w:val="00000A"/>
          <w:sz w:val="28"/>
          <w:lang w:val="ru-RU"/>
        </w:rPr>
        <w:t>муниципальной программы</w:t>
      </w:r>
      <w:r>
        <w:rPr>
          <w:rFonts w:ascii="Times New Roman" w:hAnsi="Times New Roman"/>
          <w:b/>
          <w:bCs/>
          <w:color w:val="00000A"/>
          <w:sz w:val="28"/>
        </w:rPr>
        <w:t xml:space="preserve"> </w:t>
      </w:r>
      <w:r>
        <w:rPr>
          <w:rFonts w:ascii="Times New Roman" w:hAnsi="Times New Roman"/>
          <w:b/>
          <w:bCs/>
          <w:color w:val="00000A"/>
          <w:sz w:val="28"/>
          <w:lang w:val="ru-RU"/>
        </w:rPr>
        <w:t>муниципального</w:t>
      </w:r>
      <w:r>
        <w:rPr>
          <w:rFonts w:hint="default" w:ascii="Times New Roman" w:hAnsi="Times New Roman"/>
          <w:b/>
          <w:bCs/>
          <w:color w:val="00000A"/>
          <w:sz w:val="28"/>
          <w:lang w:val="ru-RU"/>
        </w:rPr>
        <w:t xml:space="preserve"> образования «город Обоянь» Обоянского района Курской области </w:t>
      </w:r>
      <w:r>
        <w:rPr>
          <w:rFonts w:ascii="Times New Roman" w:hAnsi="Times New Roman"/>
          <w:b/>
          <w:bCs/>
          <w:color w:val="00000A"/>
          <w:sz w:val="28"/>
          <w:lang w:val="ru-RU"/>
        </w:rPr>
        <w:t>«П</w:t>
      </w:r>
      <w:r>
        <w:rPr>
          <w:rFonts w:ascii="Times New Roman" w:hAnsi="Times New Roman"/>
          <w:b/>
          <w:bCs/>
          <w:color w:val="00000A"/>
          <w:sz w:val="28"/>
        </w:rPr>
        <w:t>ереселени</w:t>
      </w:r>
      <w:r>
        <w:rPr>
          <w:rFonts w:ascii="Times New Roman" w:hAnsi="Times New Roman"/>
          <w:b/>
          <w:bCs/>
          <w:color w:val="00000A"/>
          <w:sz w:val="28"/>
          <w:lang w:val="ru-RU"/>
        </w:rPr>
        <w:t>е</w:t>
      </w:r>
      <w:r>
        <w:rPr>
          <w:rFonts w:ascii="Times New Roman" w:hAnsi="Times New Roman"/>
          <w:b/>
          <w:bCs/>
          <w:color w:val="00000A"/>
          <w:sz w:val="28"/>
        </w:rPr>
        <w:t xml:space="preserve"> граждан из аварийного жилищного фонда </w:t>
      </w:r>
      <w:r>
        <w:rPr>
          <w:rFonts w:ascii="Times New Roman" w:hAnsi="Times New Roman"/>
          <w:b/>
          <w:bCs/>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bCs/>
          <w:color w:val="00000A"/>
          <w:sz w:val="28"/>
        </w:rPr>
        <w:t>на 2019-2025 (1 сентября) годы</w:t>
      </w:r>
      <w:r>
        <w:rPr>
          <w:rFonts w:ascii="Times New Roman" w:hAnsi="Times New Roman"/>
          <w:b/>
          <w:bCs/>
          <w:color w:val="00000A"/>
          <w:sz w:val="28"/>
          <w:lang w:val="ru-RU"/>
        </w:rPr>
        <w:t xml:space="preserve">  со сроком реализации до 31 декабря 2023 года »</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tc>
        <w:tc>
          <w:tcPr>
            <w:tcW w:w="6684" w:type="dxa"/>
            <w:shd w:val="clear" w:color="auto" w:fill="auto"/>
          </w:tcPr>
          <w:p>
            <w:pPr>
              <w:pStyle w:val="29"/>
              <w:keepNext/>
              <w:widowControl w:val="0"/>
              <w:suppressAutoHyphens/>
              <w:ind w:firstLine="0"/>
              <w:jc w:val="both"/>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Основные мероприятия Подпрограммы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2019-202</w:t>
            </w:r>
            <w:r>
              <w:rPr>
                <w:rFonts w:ascii="Times New Roman" w:hAnsi="Times New Roman"/>
                <w:i/>
                <w:iCs/>
                <w:sz w:val="28"/>
                <w:lang w:val="en-US"/>
              </w:rPr>
              <w:t>3</w:t>
            </w:r>
            <w:r>
              <w:rPr>
                <w:rFonts w:ascii="Times New Roman" w:hAnsi="Times New Roman"/>
                <w:i/>
                <w:iCs/>
                <w:sz w:val="28"/>
              </w:rPr>
              <w:t xml:space="preserve"> (1 сентября) годы, в том числе:</w:t>
            </w:r>
          </w:p>
          <w:p>
            <w:pPr>
              <w:pStyle w:val="29"/>
              <w:keepNext/>
              <w:widowControl w:val="0"/>
              <w:suppressAutoHyphens/>
              <w:ind w:firstLine="0"/>
              <w:jc w:val="both"/>
            </w:pPr>
            <w:r>
              <w:rPr>
                <w:rFonts w:ascii="Times New Roman" w:hAnsi="Times New Roman"/>
                <w:i/>
                <w:iCs/>
                <w:sz w:val="28"/>
              </w:rPr>
              <w:t>этап 2019 года – до 31 декабря 2020 года;</w:t>
            </w:r>
          </w:p>
          <w:p>
            <w:pPr>
              <w:pStyle w:val="29"/>
              <w:keepNext/>
              <w:widowControl w:val="0"/>
              <w:suppressAutoHyphens/>
              <w:ind w:firstLine="0"/>
              <w:jc w:val="both"/>
            </w:pPr>
            <w:r>
              <w:rPr>
                <w:rFonts w:ascii="Times New Roman" w:hAnsi="Times New Roman"/>
                <w:i/>
                <w:iCs/>
                <w:sz w:val="28"/>
              </w:rPr>
              <w:t>этап 2020 года – до 31 декабря 2021 года;</w:t>
            </w:r>
          </w:p>
          <w:p>
            <w:pPr>
              <w:pStyle w:val="29"/>
              <w:keepNext/>
              <w:widowControl w:val="0"/>
              <w:suppressAutoHyphens/>
              <w:ind w:firstLine="0"/>
              <w:jc w:val="both"/>
            </w:pPr>
            <w:r>
              <w:rPr>
                <w:rFonts w:ascii="Times New Roman" w:hAnsi="Times New Roman"/>
                <w:i/>
                <w:iCs/>
                <w:sz w:val="28"/>
              </w:rPr>
              <w:t xml:space="preserve">этап 2021 года – до 31 декабря 2022 года; </w:t>
            </w:r>
          </w:p>
          <w:p>
            <w:pPr>
              <w:pStyle w:val="29"/>
              <w:keepNext/>
              <w:widowControl w:val="0"/>
              <w:suppressAutoHyphens/>
              <w:ind w:firstLine="0"/>
              <w:jc w:val="both"/>
            </w:pPr>
            <w:r>
              <w:rPr>
                <w:rFonts w:ascii="Times New Roman" w:hAnsi="Times New Roman"/>
                <w:i/>
                <w:iCs/>
                <w:sz w:val="28"/>
              </w:rPr>
              <w:t>этап 2022 года – до 31 декабря 2023 года;</w:t>
            </w:r>
          </w:p>
          <w:p>
            <w:pPr>
              <w:pStyle w:val="29"/>
              <w:keepNext/>
              <w:widowControl w:val="0"/>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общая стоимость Программы в </w:t>
            </w:r>
            <w:r>
              <w:rPr>
                <w:rFonts w:ascii="Times New Roman" w:hAnsi="Times New Roman"/>
                <w:color w:val="00000A"/>
                <w:sz w:val="28"/>
              </w:rPr>
              <w:t>2019-202</w:t>
            </w:r>
            <w:r>
              <w:rPr>
                <w:rFonts w:ascii="Times New Roman" w:hAnsi="Times New Roman"/>
                <w:color w:val="00000A"/>
                <w:sz w:val="28"/>
                <w:lang w:val="ru-RU"/>
              </w:rPr>
              <w:t>2</w:t>
            </w:r>
          </w:p>
          <w:p>
            <w:pPr>
              <w:pStyle w:val="29"/>
              <w:keepNext/>
              <w:widowControl w:val="0"/>
              <w:suppressAutoHyphens/>
              <w:ind w:firstLine="0"/>
              <w:jc w:val="both"/>
            </w:pPr>
            <w:r>
              <w:rPr>
                <w:rFonts w:ascii="Times New Roman" w:hAnsi="Times New Roman"/>
                <w:sz w:val="28"/>
              </w:rPr>
              <w:t xml:space="preserve">(1 сентября) годах составляет </w:t>
            </w:r>
            <w:r>
              <w:rPr>
                <w:rFonts w:hint="default" w:ascii="Times New Roman" w:hAnsi="Times New Roman"/>
                <w:sz w:val="28"/>
                <w:lang w:val="ru-RU"/>
              </w:rPr>
              <w:t>153 516 291,68</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w:t>
            </w:r>
            <w:r>
              <w:rPr>
                <w:rFonts w:ascii="Times New Roman" w:hAnsi="Times New Roman"/>
                <w:color w:val="00000A"/>
                <w:sz w:val="28"/>
                <w:lang w:val="ru-RU"/>
              </w:rPr>
              <w:t>ь</w:t>
            </w:r>
            <w:r>
              <w:rPr>
                <w:rFonts w:ascii="Times New Roman" w:hAnsi="Times New Roman"/>
                <w:color w:val="00000A"/>
                <w:sz w:val="28"/>
              </w:rPr>
              <w:t>,</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 xml:space="preserve">37 </w:t>
            </w:r>
            <w:r>
              <w:rPr>
                <w:rFonts w:hint="default" w:ascii="Times New Roman" w:hAnsi="Times New Roman"/>
                <w:i/>
                <w:iCs/>
                <w:color w:val="00000A"/>
                <w:spacing w:val="8"/>
                <w:sz w:val="28"/>
                <w:lang w:val="ru-RU"/>
              </w:rPr>
              <w:t>462 556,48</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116 053 735,20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153 516 591,68</w:t>
            </w:r>
            <w:r>
              <w:rPr>
                <w:rFonts w:ascii="Times New Roman" w:hAnsi="Times New Roman"/>
                <w:spacing w:val="8"/>
                <w:sz w:val="28"/>
              </w:rPr>
              <w:t xml:space="preserve"> рубл</w:t>
            </w:r>
            <w:r>
              <w:rPr>
                <w:rFonts w:ascii="Times New Roman" w:hAnsi="Times New Roman"/>
                <w:spacing w:val="8"/>
                <w:sz w:val="28"/>
                <w:lang w:val="ru-RU"/>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 xml:space="preserve">101 </w:t>
            </w:r>
            <w:r>
              <w:rPr>
                <w:rFonts w:hint="default" w:ascii="Times New Roman" w:hAnsi="Times New Roman" w:cs="Times New Roman"/>
                <w:i/>
                <w:iCs/>
                <w:color w:val="00000A"/>
                <w:sz w:val="28"/>
                <w:szCs w:val="28"/>
                <w:lang w:val="ru-RU"/>
              </w:rPr>
              <w:t xml:space="preserve">382 461,84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w:t>
            </w:r>
            <w:r>
              <w:rPr>
                <w:rFonts w:ascii="Times New Roman" w:hAnsi="Times New Roman"/>
                <w:color w:val="000000" w:themeColor="text1"/>
                <w:spacing w:val="8"/>
                <w:sz w:val="28"/>
                <w:lang w:val="ru-RU"/>
                <w14:textFill>
                  <w14:solidFill>
                    <w14:schemeClr w14:val="tx1"/>
                  </w14:solidFill>
                </w14:textFill>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 xml:space="preserve">30 </w:t>
            </w:r>
            <w:r>
              <w:rPr>
                <w:rFonts w:hint="default" w:ascii="Times New Roman" w:hAnsi="Times New Roman"/>
                <w:i/>
                <w:iCs/>
                <w:color w:val="00000A"/>
                <w:spacing w:val="8"/>
                <w:sz w:val="28"/>
                <w:lang w:val="ru-RU"/>
              </w:rPr>
              <w:t>478 221,36</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ь</w:t>
            </w:r>
            <w:r>
              <w:rPr>
                <w:rFonts w:ascii="Times New Roman" w:hAnsi="Times New Roman"/>
                <w:i/>
                <w:iCs/>
                <w:color w:val="00000A"/>
                <w:spacing w:val="8"/>
                <w:sz w:val="28"/>
              </w:rPr>
              <w:t>;</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30 708 632,49</w:t>
            </w:r>
            <w:r>
              <w:rPr>
                <w:rFonts w:ascii="Times New Roman" w:hAnsi="Times New Roman"/>
                <w:color w:val="FF0000"/>
                <w:spacing w:val="8"/>
                <w:sz w:val="28"/>
              </w:rPr>
              <w:t xml:space="preserve"> </w:t>
            </w:r>
            <w:r>
              <w:rPr>
                <w:rFonts w:ascii="Times New Roman" w:hAnsi="Times New Roman"/>
                <w:spacing w:val="8"/>
                <w:sz w:val="28"/>
              </w:rPr>
              <w:t>рубл</w:t>
            </w:r>
            <w:r>
              <w:rPr>
                <w:rFonts w:ascii="Times New Roman" w:hAnsi="Times New Roman"/>
                <w:spacing w:val="8"/>
                <w:sz w:val="28"/>
                <w:lang w:val="ru-RU"/>
              </w:rPr>
              <w:t>я</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ascii="Times New Roman" w:hAnsi="Times New Roman"/>
                <w:i/>
                <w:iCs/>
                <w:color w:val="00000A"/>
                <w:spacing w:val="8"/>
                <w:sz w:val="28"/>
              </w:rPr>
              <w:t xml:space="preserve">;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 xml:space="preserve">28 709 247,08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 xml:space="preserve">21 425 197,35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hint="default"/>
                <w:lang w:val="ru-RU"/>
              </w:rPr>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hint="default"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color w:val="00000A"/>
                <w:sz w:val="28"/>
                <w:szCs w:val="20"/>
                <w:shd w:val="clear" w:fill="FFFF0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16 440 247,64</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ей</w:t>
            </w:r>
            <w:r>
              <w:rPr>
                <w:rFonts w:ascii="Times New Roman" w:hAnsi="Times New Roman" w:cs="Times New Roman"/>
                <w:i/>
                <w:iCs/>
                <w:color w:val="FF0000"/>
                <w:spacing w:val="8"/>
                <w:sz w:val="28"/>
              </w:rPr>
              <w:t xml:space="preserve"> </w:t>
            </w:r>
            <w:r>
              <w:rPr>
                <w:rFonts w:ascii="Times New Roman" w:hAnsi="Times New Roman" w:cs="Times New Roman"/>
                <w:i/>
                <w:iCs/>
                <w:spacing w:val="8"/>
                <w:sz w:val="28"/>
              </w:rPr>
              <w:t xml:space="preserve"> </w:t>
            </w:r>
          </w:p>
        </w:tc>
      </w:tr>
    </w:tbl>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 </w:t>
      </w:r>
      <w:r>
        <w:rPr>
          <w:rFonts w:ascii="Times New Roman" w:hAnsi="Times New Roman" w:cs="Times New Roman"/>
          <w:sz w:val="28"/>
        </w:rPr>
        <w:t>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переселение граждан из многоквартирных домов, признанных д</w:t>
      </w:r>
      <w:r>
        <w:rPr>
          <w:rFonts w:ascii="Times New Roman" w:hAnsi="Times New Roman" w:cs="Times New Roman"/>
          <w:sz w:val="28"/>
          <w:lang w:val="ru-RU"/>
        </w:rPr>
        <w:t xml:space="preserve">о </w:t>
      </w:r>
      <w:r>
        <w:rPr>
          <w:rFonts w:ascii="Times New Roman" w:hAnsi="Times New Roman" w:cs="Times New Roman"/>
          <w:sz w:val="28"/>
        </w:rPr>
        <w:t>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создание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 </w:t>
      </w:r>
      <w:r>
        <w:rPr>
          <w:rFonts w:ascii="Times New Roman" w:hAnsi="Times New Roman" w:cs="Times New Roman"/>
          <w:sz w:val="28"/>
        </w:rPr>
        <w:t>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П</w:t>
      </w:r>
      <w:r>
        <w:rPr>
          <w:rFonts w:ascii="Times New Roman" w:hAnsi="Times New Roman" w:cs="Times New Roman"/>
          <w:sz w:val="28"/>
          <w:lang w:val="ru-RU"/>
        </w:rPr>
        <w:t>одп</w:t>
      </w:r>
      <w:r>
        <w:rPr>
          <w:rFonts w:ascii="Times New Roman" w:hAnsi="Times New Roman" w:cs="Times New Roman"/>
          <w:sz w:val="28"/>
        </w:rPr>
        <w:t>рограмма реализуется в 2019-2025 (1 сентября) годах, в том числе:</w:t>
      </w:r>
    </w:p>
    <w:p>
      <w:pPr>
        <w:pStyle w:val="29"/>
        <w:keepNext/>
        <w:widowControl w:val="0"/>
        <w:suppressAutoHyphens/>
        <w:ind w:firstLine="708"/>
        <w:jc w:val="both"/>
      </w:pPr>
      <w:r>
        <w:rPr>
          <w:rFonts w:ascii="Times New Roman" w:hAnsi="Times New Roman"/>
          <w:sz w:val="28"/>
        </w:rPr>
        <w:t>этап 2019 года – до 31 декабря 2020 года;</w:t>
      </w:r>
    </w:p>
    <w:p>
      <w:pPr>
        <w:pStyle w:val="29"/>
        <w:keepNext/>
        <w:widowControl w:val="0"/>
        <w:suppressAutoHyphens/>
        <w:ind w:firstLine="708"/>
        <w:jc w:val="both"/>
      </w:pPr>
      <w:r>
        <w:rPr>
          <w:rFonts w:ascii="Times New Roman" w:hAnsi="Times New Roman"/>
          <w:sz w:val="28"/>
        </w:rPr>
        <w:t>этап 2020 года – до 31 декабря 2021 года;</w:t>
      </w:r>
    </w:p>
    <w:p>
      <w:pPr>
        <w:pStyle w:val="29"/>
        <w:keepNext/>
        <w:widowControl w:val="0"/>
        <w:suppressAutoHyphens/>
        <w:ind w:firstLine="708"/>
        <w:jc w:val="both"/>
      </w:pPr>
      <w:r>
        <w:rPr>
          <w:rFonts w:ascii="Times New Roman" w:hAnsi="Times New Roman"/>
          <w:sz w:val="28"/>
        </w:rPr>
        <w:t xml:space="preserve">этап 2021 года – до 31 декабря 2022 года; </w:t>
      </w:r>
    </w:p>
    <w:p>
      <w:pPr>
        <w:pStyle w:val="29"/>
        <w:keepNext/>
        <w:widowControl w:val="0"/>
        <w:suppressAutoHyphens/>
        <w:ind w:firstLine="708"/>
        <w:jc w:val="both"/>
      </w:pPr>
      <w:r>
        <w:rPr>
          <w:rFonts w:ascii="Times New Roman" w:hAnsi="Times New Roman"/>
          <w:sz w:val="28"/>
        </w:rPr>
        <w:t>этап 2022 года – до 31 декабря 2023 года</w:t>
      </w:r>
      <w:r>
        <w:rPr>
          <w:rFonts w:ascii="Times New Roman" w:hAnsi="Times New Roman"/>
          <w:sz w:val="28"/>
          <w:lang w:val="ru-RU"/>
        </w:rPr>
        <w:t>.</w:t>
      </w:r>
    </w:p>
    <w:p>
      <w:pPr>
        <w:pStyle w:val="29"/>
        <w:keepNext/>
        <w:widowControl w:val="0"/>
        <w:suppressAutoHyphens/>
        <w:ind w:left="1080" w:firstLine="0"/>
        <w:jc w:val="both"/>
        <w:rPr>
          <w:rFonts w:ascii="Times New Roman" w:hAnsi="Times New Roman" w:eastAsia="Times New Roman" w:cs="Arial"/>
          <w:color w:val="00000A"/>
          <w:sz w:val="28"/>
          <w:szCs w:val="20"/>
          <w:lang w:val="ru-RU" w:eastAsia="ru-RU" w:bidi="ar-SA"/>
        </w:rPr>
      </w:pPr>
    </w:p>
    <w:p>
      <w:pPr>
        <w:pStyle w:val="29"/>
        <w:keepNext/>
        <w:widowControl w:val="0"/>
        <w:suppressAutoHyphens/>
        <w:ind w:left="0" w:right="284"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284" w:right="284" w:firstLine="0"/>
        <w:jc w:val="center"/>
      </w:pPr>
      <w:r>
        <w:rPr>
          <w:rFonts w:ascii="Times New Roman" w:hAnsi="Times New Roman"/>
          <w:b/>
          <w:sz w:val="28"/>
          <w:lang w:val="en-US"/>
        </w:rPr>
        <w:t>III</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 </w:t>
      </w:r>
      <w:r>
        <w:rPr>
          <w:rFonts w:ascii="Times New Roman" w:hAnsi="Times New Roman"/>
          <w:b/>
          <w:sz w:val="28"/>
        </w:rPr>
        <w:t xml:space="preserve">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284" w:right="284" w:firstLine="0"/>
        <w:jc w:val="center"/>
        <w:rPr>
          <w:rFonts w:ascii="Times New Roman" w:hAnsi="Times New Roman" w:eastAsia="Times New Roman" w:cs="Arial"/>
          <w:b/>
          <w:color w:val="00000A"/>
          <w:sz w:val="28"/>
          <w:szCs w:val="20"/>
          <w:lang w:val="ru-RU" w:eastAsia="ru-RU" w:bidi="ar-SA"/>
        </w:rPr>
      </w:pPr>
    </w:p>
    <w:p>
      <w:pPr>
        <w:pStyle w:val="29"/>
        <w:keepNext/>
        <w:widowControl w:val="0"/>
        <w:suppressAutoHyphens/>
        <w:ind w:left="284" w:right="284" w:firstLine="0"/>
        <w:jc w:val="center"/>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w:t>
      </w:r>
      <w:r>
        <w:rPr>
          <w:rFonts w:eastAsia="Noto Sans Armenian" w:cs="Times New Roman"/>
          <w:i w:val="0"/>
          <w:iCs w:val="0"/>
          <w:caps w:val="0"/>
          <w:smallCaps w:val="0"/>
          <w:color w:val="000000"/>
          <w:spacing w:val="0"/>
          <w:sz w:val="28"/>
          <w:szCs w:val="28"/>
          <w:lang w:val="ru-RU" w:eastAsia="zh-CN" w:bidi="ar"/>
        </w:rPr>
        <w:t>3</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 xml:space="preserve">в </w:t>
      </w: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hint="default" w:ascii="Times New Roman" w:hAnsi="Times New Roman"/>
          <w:sz w:val="28"/>
          <w:lang w:val="ru-RU"/>
        </w:rPr>
        <w:t>153 516 291,68</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w:t>
      </w:r>
      <w:r>
        <w:rPr>
          <w:rFonts w:ascii="Times New Roman" w:hAnsi="Times New Roman"/>
          <w:color w:val="00000A"/>
          <w:sz w:val="28"/>
          <w:lang w:val="ru-RU"/>
        </w:rPr>
        <w:t>ь</w:t>
      </w:r>
      <w:r>
        <w:rPr>
          <w:rFonts w:ascii="Times New Roman" w:hAnsi="Times New Roman"/>
          <w:color w:val="00000A"/>
          <w:sz w:val="28"/>
        </w:rPr>
        <w:t>,</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 xml:space="preserve">37 </w:t>
      </w:r>
      <w:r>
        <w:rPr>
          <w:rFonts w:hint="default" w:ascii="Times New Roman" w:hAnsi="Times New Roman"/>
          <w:i/>
          <w:iCs/>
          <w:color w:val="00000A"/>
          <w:spacing w:val="8"/>
          <w:sz w:val="28"/>
          <w:lang w:val="ru-RU"/>
        </w:rPr>
        <w:t>462 556,48</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116 053 735,20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153 516 591,68</w:t>
      </w:r>
      <w:r>
        <w:rPr>
          <w:rFonts w:ascii="Times New Roman" w:hAnsi="Times New Roman"/>
          <w:spacing w:val="8"/>
          <w:sz w:val="28"/>
        </w:rPr>
        <w:t xml:space="preserve"> рубл</w:t>
      </w:r>
      <w:r>
        <w:rPr>
          <w:rFonts w:ascii="Times New Roman" w:hAnsi="Times New Roman"/>
          <w:spacing w:val="8"/>
          <w:sz w:val="28"/>
          <w:lang w:val="ru-RU"/>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 xml:space="preserve">101 </w:t>
      </w:r>
      <w:r>
        <w:rPr>
          <w:rFonts w:hint="default" w:ascii="Times New Roman" w:hAnsi="Times New Roman" w:cs="Times New Roman"/>
          <w:i/>
          <w:iCs/>
          <w:color w:val="00000A"/>
          <w:sz w:val="28"/>
          <w:szCs w:val="28"/>
          <w:lang w:val="ru-RU"/>
        </w:rPr>
        <w:t xml:space="preserve">382 461,84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w:t>
      </w:r>
      <w:r>
        <w:rPr>
          <w:rFonts w:ascii="Times New Roman" w:hAnsi="Times New Roman"/>
          <w:color w:val="000000" w:themeColor="text1"/>
          <w:spacing w:val="8"/>
          <w:sz w:val="28"/>
          <w:lang w:val="ru-RU"/>
          <w14:textFill>
            <w14:solidFill>
              <w14:schemeClr w14:val="tx1"/>
            </w14:solidFill>
          </w14:textFill>
        </w:rPr>
        <w:t>ь</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 xml:space="preserve">30 </w:t>
      </w:r>
      <w:r>
        <w:rPr>
          <w:rFonts w:hint="default" w:ascii="Times New Roman" w:hAnsi="Times New Roman"/>
          <w:i/>
          <w:iCs/>
          <w:color w:val="00000A"/>
          <w:spacing w:val="8"/>
          <w:sz w:val="28"/>
          <w:lang w:val="ru-RU"/>
        </w:rPr>
        <w:t>478 221,36</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ь</w:t>
      </w:r>
      <w:r>
        <w:rPr>
          <w:rFonts w:ascii="Times New Roman" w:hAnsi="Times New Roman"/>
          <w:i/>
          <w:iCs/>
          <w:color w:val="00000A"/>
          <w:spacing w:val="8"/>
          <w:sz w:val="28"/>
        </w:rPr>
        <w:t>;</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30 708 632,49</w:t>
      </w:r>
      <w:r>
        <w:rPr>
          <w:rFonts w:ascii="Times New Roman" w:hAnsi="Times New Roman"/>
          <w:color w:val="FF0000"/>
          <w:spacing w:val="8"/>
          <w:sz w:val="28"/>
        </w:rPr>
        <w:t xml:space="preserve"> </w:t>
      </w:r>
      <w:r>
        <w:rPr>
          <w:rFonts w:ascii="Times New Roman" w:hAnsi="Times New Roman"/>
          <w:spacing w:val="8"/>
          <w:sz w:val="28"/>
        </w:rPr>
        <w:t>рубл</w:t>
      </w:r>
      <w:r>
        <w:rPr>
          <w:rFonts w:ascii="Times New Roman" w:hAnsi="Times New Roman"/>
          <w:spacing w:val="8"/>
          <w:sz w:val="28"/>
          <w:lang w:val="ru-RU"/>
        </w:rPr>
        <w:t>я</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ascii="Times New Roman" w:hAnsi="Times New Roman"/>
          <w:i/>
          <w:iCs/>
          <w:color w:val="00000A"/>
          <w:spacing w:val="8"/>
          <w:sz w:val="28"/>
        </w:rPr>
        <w:t xml:space="preserve">;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 xml:space="preserve">28 709 247,08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 xml:space="preserve">21 425 197,35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hint="default"/>
          <w:lang w:val="ru-RU"/>
        </w:rPr>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w:t>
      </w:r>
      <w:r>
        <w:rPr>
          <w:rFonts w:ascii="Times New Roman" w:hAnsi="Times New Roman"/>
          <w:i/>
          <w:iCs/>
          <w:color w:val="00000A"/>
          <w:spacing w:val="8"/>
          <w:sz w:val="28"/>
          <w:lang w:val="ru-RU"/>
        </w:rPr>
        <w:t>ей</w:t>
      </w:r>
      <w:r>
        <w:rPr>
          <w:rFonts w:hint="default"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hint="default" w:ascii="Times New Roman" w:hAnsi="Times New Roman"/>
          <w:i/>
          <w:iCs/>
          <w:color w:val="00000A"/>
          <w:spacing w:val="8"/>
          <w:sz w:val="28"/>
          <w:lang w:val="ru-RU"/>
        </w:rPr>
        <w:t>16 440 247,64</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w:t>
      </w:r>
      <w:r>
        <w:rPr>
          <w:rFonts w:ascii="Times New Roman" w:hAnsi="Times New Roman"/>
          <w:i/>
          <w:iCs/>
          <w:color w:val="00000A"/>
          <w:spacing w:val="8"/>
          <w:sz w:val="28"/>
          <w:lang w:val="ru-RU"/>
        </w:rPr>
        <w:t>ей</w:t>
      </w:r>
    </w:p>
    <w:p>
      <w:pPr>
        <w:keepNext/>
        <w:widowControl w:val="0"/>
        <w:suppressAutoHyphens/>
        <w:jc w:val="both"/>
        <w:rPr>
          <w:rFonts w:ascii="Times New Roman" w:hAnsi="Times New Roman" w:eastAsia="Times New Roman" w:cs="Times New Roman"/>
          <w:i/>
          <w:iCs/>
          <w:color w:val="00000A"/>
          <w:spacing w:val="8"/>
          <w:sz w:val="28"/>
          <w:szCs w:val="24"/>
          <w:lang w:val="ru-RU" w:eastAsia="ru-RU" w:bidi="ar-SA"/>
        </w:rPr>
      </w:pPr>
    </w:p>
    <w:p>
      <w:pPr>
        <w:keepNext/>
        <w:widowControl w:val="0"/>
        <w:suppressAutoHyphens/>
        <w:ind w:left="0" w:firstLine="560" w:firstLineChars="200"/>
        <w:jc w:val="both"/>
      </w:pPr>
      <w:r>
        <w:rPr>
          <w:sz w:val="28"/>
        </w:rPr>
        <w:t>Перечень аварийных многоквартирных домов, признанных до</w:t>
      </w:r>
      <w:r>
        <w:rPr>
          <w:sz w:val="28"/>
          <w:lang w:val="ru-RU"/>
        </w:rPr>
        <w:t xml:space="preserve"> </w:t>
      </w:r>
      <w:r>
        <w:rPr>
          <w:rFonts w:hint="default"/>
          <w:sz w:val="28"/>
          <w:lang w:val="ru-RU"/>
        </w:rPr>
        <w:t xml:space="preserve">            </w:t>
      </w:r>
      <w:r>
        <w:rPr>
          <w:sz w:val="28"/>
        </w:rPr>
        <w:t>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rPr>
          <w:rFonts w:ascii="Times New Roman" w:hAnsi="Times New Roman" w:cs="Times New Roman"/>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keepNext/>
        <w:widowControl w:val="0"/>
        <w:suppressAutoHyphens/>
        <w:ind w:firstLine="709"/>
        <w:jc w:val="both"/>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keepNext/>
        <w:widowControl w:val="0"/>
        <w:suppressAutoHyphens/>
        <w:ind w:firstLine="709"/>
        <w:jc w:val="both"/>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расчёт произведён следующим образом:</w:t>
      </w:r>
    </w:p>
    <w:p>
      <w:pPr>
        <w:keepNext/>
        <w:widowControl w:val="0"/>
        <w:suppressAutoHyphens/>
        <w:ind w:firstLine="709"/>
        <w:jc w:val="both"/>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 апреля 2019 г. №1</w:t>
      </w:r>
      <w:r>
        <w:rPr>
          <w:rFonts w:hint="default"/>
          <w:color w:val="00000A"/>
          <w:sz w:val="28"/>
          <w:szCs w:val="28"/>
          <w:lang w:val="ru-RU"/>
        </w:rPr>
        <w:t>97</w:t>
      </w:r>
      <w:r>
        <w:rPr>
          <w:color w:val="00000A"/>
          <w:sz w:val="28"/>
          <w:szCs w:val="28"/>
          <w:lang w:val="ru-RU"/>
        </w:rPr>
        <w:t>/пр в размере  32 335,00 руб.</w:t>
      </w:r>
    </w:p>
    <w:p>
      <w:pPr>
        <w:keepNext/>
        <w:widowControl w:val="0"/>
        <w:suppressAutoHyphens/>
        <w:ind w:firstLine="709"/>
        <w:jc w:val="both"/>
      </w:pPr>
      <w:r>
        <w:rPr>
          <w:color w:val="00000A"/>
          <w:sz w:val="28"/>
          <w:szCs w:val="28"/>
          <w:lang w:val="ru-RU"/>
        </w:rPr>
        <w:t xml:space="preserve">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19 декабря 2019 г. №827/пр в размере </w:t>
      </w:r>
      <w:r>
        <w:rPr>
          <w:rFonts w:hint="default"/>
          <w:color w:val="00000A"/>
          <w:sz w:val="28"/>
          <w:szCs w:val="28"/>
          <w:lang w:val="ru-RU"/>
        </w:rPr>
        <w:t xml:space="preserve"> </w:t>
      </w:r>
      <w:r>
        <w:rPr>
          <w:color w:val="00000A"/>
          <w:sz w:val="28"/>
          <w:szCs w:val="28"/>
          <w:lang w:val="ru-RU"/>
        </w:rPr>
        <w:t>35 556,00 руб.</w:t>
      </w:r>
    </w:p>
    <w:p>
      <w:pPr>
        <w:keepNext/>
        <w:widowControl w:val="0"/>
        <w:suppressAutoHyphens/>
        <w:ind w:firstLine="709"/>
        <w:jc w:val="both"/>
      </w:pPr>
      <w:r>
        <w:rPr>
          <w:color w:val="00000A"/>
          <w:sz w:val="28"/>
          <w:szCs w:val="28"/>
          <w:lang w:val="ru-RU"/>
        </w:rPr>
        <w:t xml:space="preserve">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w:t>
      </w:r>
    </w:p>
    <w:p>
      <w:pPr>
        <w:keepNext/>
        <w:widowControl w:val="0"/>
        <w:suppressAutoHyphens/>
        <w:ind w:firstLine="709"/>
        <w:jc w:val="both"/>
      </w:pPr>
      <w:r>
        <w:rPr>
          <w:color w:val="00000A"/>
          <w:sz w:val="28"/>
          <w:szCs w:val="28"/>
          <w:lang w:val="ru-RU"/>
        </w:rPr>
        <w:t>для этапов</w:t>
      </w:r>
      <w:r>
        <w:rPr>
          <w:color w:val="FF0000"/>
          <w:sz w:val="28"/>
          <w:szCs w:val="28"/>
          <w:lang w:val="ru-RU"/>
        </w:rPr>
        <w:t xml:space="preserve"> </w:t>
      </w:r>
      <w:r>
        <w:rPr>
          <w:color w:val="00000A"/>
          <w:sz w:val="28"/>
          <w:szCs w:val="28"/>
          <w:lang w:val="ru-RU"/>
        </w:rPr>
        <w:t>2021 года приказом Министерства строительства и жилищно-коммунального хозяйства Российской Федерации от 24 декабря 2020 г. №852/пр в размере  37 014,00 руб;</w:t>
      </w:r>
    </w:p>
    <w:p>
      <w:pPr>
        <w:keepNext/>
        <w:widowControl w:val="0"/>
        <w:suppressAutoHyphens/>
        <w:ind w:firstLine="709"/>
        <w:jc w:val="both"/>
        <w:rPr>
          <w:rFonts w:hint="default"/>
          <w:color w:val="00000A"/>
          <w:sz w:val="28"/>
          <w:szCs w:val="28"/>
          <w:lang w:val="ru-RU"/>
        </w:rPr>
      </w:pPr>
      <w:r>
        <w:rPr>
          <w:color w:val="00000A"/>
          <w:sz w:val="28"/>
          <w:szCs w:val="28"/>
          <w:lang w:val="ru-RU"/>
        </w:rPr>
        <w:t>По этапу</w:t>
      </w:r>
      <w:r>
        <w:rPr>
          <w:color w:val="FF0000"/>
          <w:sz w:val="28"/>
          <w:szCs w:val="28"/>
          <w:lang w:val="ru-RU"/>
        </w:rPr>
        <w:t xml:space="preserve"> </w:t>
      </w:r>
      <w:r>
        <w:rPr>
          <w:color w:val="00000A"/>
          <w:sz w:val="28"/>
          <w:szCs w:val="28"/>
          <w:lang w:val="ru-RU"/>
        </w:rPr>
        <w:t>2022 года расчет</w:t>
      </w:r>
      <w:r>
        <w:rPr>
          <w:rFonts w:hint="default"/>
          <w:color w:val="00000A"/>
          <w:sz w:val="28"/>
          <w:szCs w:val="28"/>
          <w:lang w:val="ru-RU"/>
        </w:rPr>
        <w:t xml:space="preserve"> произведен следующим образом:</w:t>
      </w:r>
    </w:p>
    <w:p>
      <w:pPr>
        <w:keepNext/>
        <w:widowControl w:val="0"/>
        <w:suppressAutoHyphens/>
        <w:ind w:firstLine="709"/>
        <w:jc w:val="both"/>
        <w:rPr>
          <w:rFonts w:hint="default"/>
          <w:color w:val="00000A"/>
          <w:sz w:val="28"/>
          <w:szCs w:val="28"/>
          <w:lang w:val="ru-RU"/>
        </w:rPr>
      </w:pPr>
      <w:r>
        <w:rPr>
          <w:color w:val="00000A"/>
          <w:sz w:val="28"/>
          <w:szCs w:val="28"/>
          <w:lang w:val="ru-RU"/>
        </w:rPr>
        <w:t xml:space="preserve"> Для</w:t>
      </w:r>
      <w:r>
        <w:rPr>
          <w:rFonts w:hint="default"/>
          <w:color w:val="00000A"/>
          <w:sz w:val="28"/>
          <w:szCs w:val="28"/>
          <w:lang w:val="ru-RU"/>
        </w:rPr>
        <w:t xml:space="preserve"> приобретения жилых помещений у застройщика в строящихся домах и домах, введенных в эксплуатацию стоимость расчитана в соответствии с </w:t>
      </w:r>
      <w:r>
        <w:rPr>
          <w:color w:val="00000A"/>
          <w:sz w:val="28"/>
          <w:szCs w:val="28"/>
          <w:lang w:val="ru-RU"/>
        </w:rPr>
        <w:t xml:space="preserve">приказом Министерства строительства и жилищно-коммунального хозяйства Российской Федерации от </w:t>
      </w:r>
      <w:r>
        <w:rPr>
          <w:rFonts w:hint="default"/>
          <w:color w:val="00000A"/>
          <w:sz w:val="28"/>
          <w:szCs w:val="28"/>
          <w:lang w:val="ru-RU"/>
        </w:rPr>
        <w:t>17</w:t>
      </w:r>
      <w:r>
        <w:rPr>
          <w:color w:val="00000A"/>
          <w:sz w:val="28"/>
          <w:szCs w:val="28"/>
          <w:lang w:val="ru-RU"/>
        </w:rPr>
        <w:t xml:space="preserve"> декабря 202</w:t>
      </w:r>
      <w:r>
        <w:rPr>
          <w:rFonts w:hint="default"/>
          <w:color w:val="00000A"/>
          <w:sz w:val="28"/>
          <w:szCs w:val="28"/>
          <w:lang w:val="ru-RU"/>
        </w:rPr>
        <w:t>1</w:t>
      </w:r>
      <w:r>
        <w:rPr>
          <w:color w:val="00000A"/>
          <w:sz w:val="28"/>
          <w:szCs w:val="28"/>
          <w:lang w:val="ru-RU"/>
        </w:rPr>
        <w:t xml:space="preserve"> г. №</w:t>
      </w:r>
      <w:r>
        <w:rPr>
          <w:rFonts w:hint="default"/>
          <w:color w:val="00000A"/>
          <w:sz w:val="28"/>
          <w:szCs w:val="28"/>
          <w:lang w:val="ru-RU"/>
        </w:rPr>
        <w:t>99</w:t>
      </w:r>
      <w:r>
        <w:rPr>
          <w:color w:val="00000A"/>
          <w:sz w:val="28"/>
          <w:szCs w:val="28"/>
          <w:lang w:val="ru-RU"/>
        </w:rPr>
        <w:t>/пр</w:t>
      </w:r>
      <w:r>
        <w:rPr>
          <w:rFonts w:hint="default"/>
          <w:color w:val="00000A"/>
          <w:sz w:val="28"/>
          <w:szCs w:val="28"/>
          <w:lang w:val="ru-RU"/>
        </w:rPr>
        <w:t xml:space="preserve"> в размере 59964,00 рубля;</w:t>
      </w:r>
    </w:p>
    <w:p>
      <w:pPr>
        <w:keepNext/>
        <w:widowControl w:val="0"/>
        <w:suppressAutoHyphens/>
        <w:ind w:firstLine="709"/>
        <w:jc w:val="both"/>
        <w:rPr>
          <w:rFonts w:hint="default"/>
          <w:color w:val="00000A"/>
          <w:sz w:val="28"/>
          <w:szCs w:val="28"/>
          <w:lang w:val="ru-RU"/>
        </w:rPr>
      </w:pPr>
      <w:r>
        <w:rPr>
          <w:rFonts w:hint="default"/>
          <w:color w:val="00000A"/>
          <w:sz w:val="28"/>
          <w:szCs w:val="28"/>
          <w:lang w:val="ru-RU"/>
        </w:rPr>
        <w:t>для выплаты выкупной стоимости гражданам за изымаемые аварийные жилые помещения расчет произведен в соответствии с отчетами специализированных оценочных организаций.</w:t>
      </w:r>
    </w:p>
    <w:p>
      <w:pPr>
        <w:keepNext/>
        <w:widowControl w:val="0"/>
        <w:suppressAutoHyphens/>
        <w:ind w:firstLine="709"/>
        <w:jc w:val="both"/>
        <w:rPr>
          <w:color w:val="000000"/>
          <w:sz w:val="28"/>
          <w:szCs w:val="28"/>
        </w:rPr>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keepNext/>
        <w:widowControl w:val="0"/>
        <w:suppressAutoHyphens/>
        <w:ind w:firstLine="709"/>
        <w:jc w:val="both"/>
        <w:rPr>
          <w:rFonts w:hint="default"/>
          <w:color w:val="000000"/>
          <w:sz w:val="28"/>
          <w:szCs w:val="28"/>
          <w:lang w:val="ru-RU"/>
        </w:rPr>
      </w:pPr>
      <w:r>
        <w:rPr>
          <w:color w:val="000000"/>
          <w:sz w:val="28"/>
          <w:szCs w:val="28"/>
          <w:lang w:val="ru-RU"/>
        </w:rPr>
        <w:t>В</w:t>
      </w:r>
      <w:r>
        <w:rPr>
          <w:rFonts w:hint="default"/>
          <w:color w:val="000000"/>
          <w:sz w:val="28"/>
          <w:szCs w:val="28"/>
          <w:lang w:val="ru-RU"/>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финансирования этих расходов осуществляется за счет средств местного бюджета и собственников расселяемых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rPr>
          <w:rFonts w:ascii="Times New Roman" w:hAnsi="Times New Roman" w:eastAsia="Times New Roman" w:cs="Times New Roman"/>
          <w:color w:val="00000A"/>
          <w:sz w:val="28"/>
          <w:szCs w:val="28"/>
          <w:lang w:val="ru-RU" w:eastAsia="ru-RU" w:bidi="ar-SA"/>
        </w:rPr>
      </w:pPr>
    </w:p>
    <w:p>
      <w:pPr>
        <w:keepNext/>
        <w:widowControl w:val="0"/>
        <w:tabs>
          <w:tab w:val="left" w:pos="3801"/>
        </w:tabs>
        <w:suppressAutoHyphens/>
        <w:jc w:val="both"/>
      </w:pPr>
      <w:r>
        <w:rPr>
          <w:sz w:val="28"/>
          <w:szCs w:val="28"/>
        </w:rPr>
        <w:t xml:space="preserve">       </w:t>
      </w:r>
    </w:p>
    <w:p>
      <w:pPr>
        <w:pStyle w:val="29"/>
        <w:keepNext/>
        <w:widowControl w:val="0"/>
        <w:numPr>
          <w:ilvl w:val="0"/>
          <w:numId w:val="0"/>
        </w:numPr>
        <w:suppressAutoHyphens/>
        <w:ind w:left="360" w:right="567" w:firstLine="720"/>
        <w:jc w:val="cente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w:t>
      </w:r>
    </w:p>
    <w:p>
      <w:pPr>
        <w:pStyle w:val="29"/>
        <w:keepNext/>
        <w:widowControl w:val="0"/>
        <w:suppressAutoHyphens/>
        <w:ind w:left="360" w:right="567" w:firstLine="0"/>
        <w:jc w:val="center"/>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w:t>
      </w:r>
      <w:r>
        <w:rPr>
          <w:sz w:val="28"/>
          <w:lang w:val="ru-RU"/>
        </w:rPr>
        <w:t>одп</w:t>
      </w:r>
      <w:r>
        <w:rPr>
          <w:sz w:val="28"/>
        </w:rPr>
        <w:t>рограммы:</w:t>
      </w:r>
    </w:p>
    <w:p>
      <w:pPr>
        <w:keepNext/>
        <w:widowControl w:val="0"/>
        <w:suppressAutoHyphens/>
        <w:ind w:firstLine="708"/>
        <w:jc w:val="both"/>
      </w:pPr>
      <w:r>
        <w:rPr>
          <w:sz w:val="28"/>
        </w:rPr>
        <w:t xml:space="preserve">переселение </w:t>
      </w:r>
      <w:r>
        <w:rPr>
          <w:sz w:val="28"/>
          <w:szCs w:val="28"/>
          <w:lang w:val="ru-RU"/>
        </w:rPr>
        <w:t>200</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cs="Times New Roman"/>
          <w:i/>
          <w:iCs/>
          <w:sz w:val="28"/>
          <w:szCs w:val="28"/>
          <w:lang w:val="ru-RU"/>
        </w:rPr>
        <w:t>2827,90</w:t>
      </w:r>
      <w:r>
        <w:t xml:space="preserve">  </w:t>
      </w:r>
      <w:r>
        <w:rPr>
          <w:sz w:val="28"/>
        </w:rPr>
        <w:t>кв. метров.</w:t>
      </w:r>
    </w:p>
    <w:p>
      <w:pPr>
        <w:keepNext/>
        <w:widowControl w:val="0"/>
        <w:suppressAutoHyphens/>
        <w:ind w:firstLine="709"/>
        <w:jc w:val="both"/>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p>
    <w:sectPr>
      <w:headerReference r:id="rId5" w:type="default"/>
      <w:pgSz w:w="11906" w:h="16838"/>
      <w:pgMar w:top="1134" w:right="1134" w:bottom="1134" w:left="1701" w:header="1134" w:footer="0" w:gutter="0"/>
      <w:pgNumType w:fmt="decimal"/>
      <w:cols w:space="0" w:num="1"/>
      <w:formProt w:val="0"/>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80F3C52" w:usb2="00000016" w:usb3="00000000" w:csb0="0004001F" w:csb1="00000000"/>
  </w:font>
  <w:font w:name="Mangal">
    <w:panose1 w:val="02040503050203030202"/>
    <w:charset w:val="00"/>
    <w:family w:val="auto"/>
    <w:pitch w:val="default"/>
    <w:sig w:usb0="00008003" w:usb1="00000000" w:usb2="00000000" w:usb3="00000000" w:csb0="00000001" w:csb1="0000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Times New Roman" w:cs="Times New Roman"/>
        <w:color w:val="00000A"/>
        <w:sz w:val="24"/>
        <w:szCs w:val="24"/>
        <w:lang w:val="ru-RU" w:eastAsia="ru-RU"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8C116A"/>
    <w:multiLevelType w:val="singleLevel"/>
    <w:tmpl w:val="068C116A"/>
    <w:lvl w:ilvl="0" w:tentative="0">
      <w:start w:val="1"/>
      <w:numFmt w:val="decimal"/>
      <w:suff w:val="space"/>
      <w:lvlText w:val="%1."/>
      <w:lvlJc w:val="left"/>
      <w:pPr>
        <w:ind w:left="49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drawingGridHorizontalSpacing w:val="110"/>
  <w:displayHorizontalDrawingGridEvery w:val="2"/>
  <w:displayVerticalDrawingGridEvery w:val="2"/>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1B55"/>
    <w:rsid w:val="031C6E97"/>
    <w:rsid w:val="03DD221D"/>
    <w:rsid w:val="04485493"/>
    <w:rsid w:val="08356AE9"/>
    <w:rsid w:val="115A022F"/>
    <w:rsid w:val="15306918"/>
    <w:rsid w:val="165465E8"/>
    <w:rsid w:val="19C940A6"/>
    <w:rsid w:val="21087AAC"/>
    <w:rsid w:val="21881935"/>
    <w:rsid w:val="278D27AC"/>
    <w:rsid w:val="2DBA79A6"/>
    <w:rsid w:val="39931B68"/>
    <w:rsid w:val="3E1D05DE"/>
    <w:rsid w:val="3EEF0FA1"/>
    <w:rsid w:val="42695BB5"/>
    <w:rsid w:val="45E73F0A"/>
    <w:rsid w:val="478423F4"/>
    <w:rsid w:val="49B72900"/>
    <w:rsid w:val="4DA75BAA"/>
    <w:rsid w:val="4E7F3FE4"/>
    <w:rsid w:val="5342129C"/>
    <w:rsid w:val="537D05A7"/>
    <w:rsid w:val="63EB12BB"/>
    <w:rsid w:val="649C559F"/>
    <w:rsid w:val="6AA8236C"/>
    <w:rsid w:val="72D97DEF"/>
    <w:rsid w:val="7A6861F0"/>
    <w:rsid w:val="7FE44903"/>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paragraph" w:styleId="6">
    <w:name w:val="Balloon Text"/>
    <w:basedOn w:val="1"/>
    <w:semiHidden/>
    <w:unhideWhenUsed/>
    <w:qFormat/>
    <w:uiPriority w:val="99"/>
    <w:rPr>
      <w:rFonts w:ascii="Tahoma" w:hAnsi="Tahoma" w:cs="Tahoma"/>
      <w:sz w:val="16"/>
      <w:szCs w:val="16"/>
    </w:rPr>
  </w:style>
  <w:style w:type="paragraph" w:styleId="7">
    <w:name w:val="Body Text Indent 2"/>
    <w:basedOn w:val="1"/>
    <w:qFormat/>
    <w:uiPriority w:val="0"/>
    <w:pPr>
      <w:widowControl w:val="0"/>
      <w:ind w:firstLine="709"/>
      <w:jc w:val="both"/>
    </w:pPr>
    <w:rPr>
      <w:sz w:val="28"/>
    </w:rPr>
  </w:style>
  <w:style w:type="table" w:styleId="8">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Заголовок 11"/>
    <w:basedOn w:val="1"/>
    <w:qFormat/>
    <w:uiPriority w:val="0"/>
    <w:pPr>
      <w:keepNext/>
      <w:jc w:val="right"/>
      <w:outlineLvl w:val="0"/>
    </w:pPr>
  </w:style>
  <w:style w:type="character" w:customStyle="1" w:styleId="10">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1">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2">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3">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4">
    <w:name w:val="Текст выноски Знак"/>
    <w:basedOn w:val="5"/>
    <w:semiHidden/>
    <w:qFormat/>
    <w:uiPriority w:val="99"/>
    <w:rPr>
      <w:rFonts w:ascii="Tahoma" w:hAnsi="Tahoma" w:eastAsia="Times New Roman" w:cs="Tahoma"/>
      <w:sz w:val="16"/>
      <w:szCs w:val="16"/>
      <w:lang w:eastAsia="ru-RU"/>
    </w:rPr>
  </w:style>
  <w:style w:type="character" w:customStyle="1" w:styleId="15">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6">
    <w:name w:val="Заголовок №3"/>
    <w:qFormat/>
    <w:uiPriority w:val="67"/>
    <w:rPr>
      <w:rFonts w:eastAsia="Times New Roman"/>
      <w:spacing w:val="0"/>
      <w:sz w:val="27"/>
    </w:rPr>
  </w:style>
  <w:style w:type="character" w:customStyle="1" w:styleId="17">
    <w:name w:val="Заголовок №3_"/>
    <w:basedOn w:val="5"/>
    <w:qFormat/>
    <w:uiPriority w:val="67"/>
    <w:rPr>
      <w:rFonts w:eastAsia="Times New Roman"/>
      <w:b/>
      <w:spacing w:val="0"/>
      <w:sz w:val="27"/>
    </w:rPr>
  </w:style>
  <w:style w:type="character" w:customStyle="1" w:styleId="18">
    <w:name w:val="Основной шрифт абзаца11"/>
    <w:qFormat/>
    <w:uiPriority w:val="67"/>
  </w:style>
  <w:style w:type="character" w:customStyle="1" w:styleId="19">
    <w:name w:val="ListLabel 1"/>
    <w:uiPriority w:val="0"/>
    <w:rPr>
      <w:rFonts w:eastAsia="Liberation Serif"/>
      <w:sz w:val="28"/>
      <w:szCs w:val="28"/>
      <w:lang w:val="ru-RU" w:eastAsia="ru-RU"/>
    </w:rPr>
  </w:style>
  <w:style w:type="character" w:customStyle="1" w:styleId="20">
    <w:name w:val="ListLabel 2"/>
    <w:qFormat/>
    <w:uiPriority w:val="0"/>
    <w:rPr>
      <w:sz w:val="28"/>
      <w:szCs w:val="28"/>
    </w:rPr>
  </w:style>
  <w:style w:type="character" w:customStyle="1" w:styleId="21">
    <w:name w:val="ListLabel 3"/>
    <w:qFormat/>
    <w:uiPriority w:val="0"/>
    <w:rPr>
      <w:sz w:val="28"/>
      <w:szCs w:val="28"/>
    </w:rPr>
  </w:style>
  <w:style w:type="paragraph" w:customStyle="1" w:styleId="22">
    <w:name w:val="Заголовок"/>
    <w:basedOn w:val="1"/>
    <w:next w:val="23"/>
    <w:qFormat/>
    <w:uiPriority w:val="0"/>
    <w:pPr>
      <w:keepNext/>
      <w:spacing w:before="240" w:after="120"/>
    </w:pPr>
    <w:rPr>
      <w:rFonts w:ascii="Liberation Sans" w:hAnsi="Liberation Sans" w:eastAsia="Microsoft YaHei" w:cs="Mangal"/>
      <w:sz w:val="28"/>
      <w:szCs w:val="28"/>
    </w:rPr>
  </w:style>
  <w:style w:type="paragraph" w:customStyle="1" w:styleId="23">
    <w:name w:val="Основной текст1"/>
    <w:basedOn w:val="1"/>
    <w:qFormat/>
    <w:uiPriority w:val="0"/>
    <w:pPr>
      <w:spacing w:before="0" w:after="120" w:line="288" w:lineRule="auto"/>
    </w:pPr>
  </w:style>
  <w:style w:type="paragraph" w:customStyle="1" w:styleId="24">
    <w:name w:val="Список1"/>
    <w:basedOn w:val="23"/>
    <w:qFormat/>
    <w:uiPriority w:val="0"/>
    <w:rPr>
      <w:rFonts w:cs="Mangal"/>
    </w:rPr>
  </w:style>
  <w:style w:type="paragraph" w:customStyle="1" w:styleId="25">
    <w:name w:val="Название1"/>
    <w:basedOn w:val="1"/>
    <w:qFormat/>
    <w:uiPriority w:val="0"/>
    <w:pPr>
      <w:suppressLineNumbers/>
      <w:spacing w:before="120" w:after="120"/>
    </w:pPr>
    <w:rPr>
      <w:rFonts w:cs="Mangal"/>
      <w:i/>
      <w:iCs/>
      <w:sz w:val="24"/>
      <w:szCs w:val="24"/>
    </w:rPr>
  </w:style>
  <w:style w:type="paragraph" w:customStyle="1" w:styleId="26">
    <w:name w:val="Указатель1"/>
    <w:basedOn w:val="1"/>
    <w:qFormat/>
    <w:uiPriority w:val="0"/>
    <w:pPr>
      <w:suppressLineNumbers/>
    </w:pPr>
    <w:rPr>
      <w:rFonts w:cs="Mangal"/>
    </w:rPr>
  </w:style>
  <w:style w:type="paragraph" w:customStyle="1" w:styleId="27">
    <w:name w:val="Верхний колонтитул1"/>
    <w:basedOn w:val="1"/>
    <w:qFormat/>
    <w:uiPriority w:val="99"/>
    <w:pPr>
      <w:tabs>
        <w:tab w:val="center" w:pos="4677"/>
        <w:tab w:val="right" w:pos="9355"/>
      </w:tabs>
    </w:pPr>
  </w:style>
  <w:style w:type="paragraph" w:customStyle="1" w:styleId="28">
    <w:name w:val="Нижний колонтитул1"/>
    <w:basedOn w:val="1"/>
    <w:unhideWhenUsed/>
    <w:qFormat/>
    <w:uiPriority w:val="99"/>
    <w:pPr>
      <w:tabs>
        <w:tab w:val="center" w:pos="4677"/>
        <w:tab w:val="right" w:pos="9355"/>
      </w:tabs>
    </w:pPr>
  </w:style>
  <w:style w:type="paragraph" w:customStyle="1" w:styleId="29">
    <w:name w:val="ConsPlusNormal"/>
    <w:qFormat/>
    <w:uiPriority w:val="0"/>
    <w:pPr>
      <w:widowControl w:val="0"/>
      <w:suppressAutoHyphens/>
      <w:bidi w:val="0"/>
      <w:spacing w:before="0" w:after="0" w:line="240" w:lineRule="auto"/>
      <w:ind w:firstLine="720"/>
      <w:jc w:val="left"/>
    </w:pPr>
    <w:rPr>
      <w:rFonts w:ascii="Arial" w:hAnsi="Arial" w:eastAsia="Times New Roman" w:cs="Arial"/>
      <w:color w:val="00000A"/>
      <w:sz w:val="20"/>
      <w:szCs w:val="20"/>
      <w:lang w:val="ru-RU" w:eastAsia="ru-RU" w:bidi="ar-SA"/>
    </w:rPr>
  </w:style>
  <w:style w:type="paragraph" w:customStyle="1" w:styleId="30">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00000A"/>
      <w:sz w:val="20"/>
      <w:szCs w:val="20"/>
      <w:lang w:val="ru-RU" w:eastAsia="ru-RU" w:bidi="ar-SA"/>
    </w:rPr>
  </w:style>
  <w:style w:type="paragraph" w:customStyle="1" w:styleId="31">
    <w:name w:val="ConsPlusTitle"/>
    <w:qFormat/>
    <w:uiPriority w:val="0"/>
    <w:pPr>
      <w:widowControl w:val="0"/>
      <w:suppressAutoHyphens/>
      <w:bidi w:val="0"/>
      <w:spacing w:before="0" w:after="0" w:line="240" w:lineRule="auto"/>
      <w:jc w:val="left"/>
    </w:pPr>
    <w:rPr>
      <w:rFonts w:ascii="Arial" w:hAnsi="Arial" w:eastAsia="Times New Roman" w:cs="Arial"/>
      <w:b/>
      <w:bCs/>
      <w:color w:val="00000A"/>
      <w:sz w:val="20"/>
      <w:szCs w:val="20"/>
      <w:lang w:val="ru-RU" w:eastAsia="ru-RU" w:bidi="ar-SA"/>
    </w:rPr>
  </w:style>
  <w:style w:type="paragraph" w:styleId="32">
    <w:name w:val="List Paragraph"/>
    <w:basedOn w:val="1"/>
    <w:qFormat/>
    <w:uiPriority w:val="34"/>
    <w:pPr>
      <w:spacing w:before="0" w:after="0"/>
      <w:ind w:left="720" w:firstLine="0"/>
      <w:contextualSpacing/>
    </w:pPr>
  </w:style>
  <w:style w:type="paragraph" w:customStyle="1" w:styleId="33">
    <w:name w:val="subheader"/>
    <w:basedOn w:val="1"/>
    <w:qFormat/>
    <w:uiPriority w:val="0"/>
    <w:pPr>
      <w:spacing w:before="150" w:after="75"/>
    </w:pPr>
    <w:rPr>
      <w:rFonts w:ascii="Arial" w:hAnsi="Arial" w:cs="Arial"/>
      <w:b/>
      <w:bCs/>
      <w:color w:val="000000"/>
      <w:sz w:val="18"/>
      <w:szCs w:val="18"/>
    </w:rPr>
  </w:style>
  <w:style w:type="paragraph" w:customStyle="1" w:styleId="34">
    <w:name w:val="Содержимое таблицы"/>
    <w:basedOn w:val="1"/>
    <w:qFormat/>
    <w:uiPriority w:val="67"/>
    <w:pPr>
      <w:suppressLineNumbers/>
    </w:pPr>
  </w:style>
  <w:style w:type="paragraph" w:customStyle="1" w:styleId="35">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6">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7">
    <w:name w:val="Содержимое врезки"/>
    <w:basedOn w:val="1"/>
    <w:qFormat/>
    <w:uiPriority w:val="0"/>
  </w:style>
  <w:style w:type="paragraph" w:customStyle="1" w:styleId="38">
    <w:name w:val="Заголовок таблицы"/>
    <w:basedOn w:val="34"/>
    <w:qFormat/>
    <w:uiPriority w:val="0"/>
  </w:style>
  <w:style w:type="paragraph" w:customStyle="1" w:styleId="39">
    <w:name w:val="Без интервала"/>
    <w:uiPriority w:val="67"/>
    <w:pPr>
      <w:widowControl/>
      <w:suppressAutoHyphens/>
      <w:kinsoku/>
      <w:overflowPunct/>
      <w:autoSpaceDE/>
      <w:bidi w:val="0"/>
    </w:pPr>
    <w:rPr>
      <w:rFonts w:ascii="Times New Roman" w:hAnsi="Times New Roman" w:eastAsia="Times New Roman" w:cs="Times New Roman"/>
      <w:color w:val="auto"/>
      <w:sz w:val="20"/>
      <w:szCs w:val="20"/>
      <w:lang w:val="ru-RU"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numbering" Target="numbering.xml"/><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440</Paragraphs>
  <TotalTime>2</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Андрей Заходяки�</cp:lastModifiedBy>
  <cp:lastPrinted>2022-11-02T16:53:00Z</cp:lastPrinted>
  <dcterms:modified xsi:type="dcterms:W3CDTF">2023-06-06T07:09:48Z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BFD34A85FF594E3BA3EE00D1C7F91989</vt:lpwstr>
  </property>
</Properties>
</file>