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spacing w:line="0" w:lineRule="atLeast"/>
        <w:jc w:val="center"/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0</wp:posOffset>
            </wp:positionV>
            <wp:extent cx="591820" cy="860425"/>
            <wp:effectExtent l="0" t="0" r="17780" b="15875"/>
            <wp:wrapTopAndBottom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86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cr/>
      </w:r>
      <w:r>
        <w:rPr>
          <w:bCs/>
          <w:color w:val="000000"/>
          <w:sz w:val="36"/>
          <w:szCs w:val="36"/>
        </w:rPr>
        <w:t xml:space="preserve"> АДМИНИСТРАЦИЯ</w:t>
      </w:r>
    </w:p>
    <w:p>
      <w:pPr>
        <w:pStyle w:val="4"/>
        <w:tabs>
          <w:tab w:val="left" w:pos="0"/>
        </w:tabs>
        <w:spacing w:line="0" w:lineRule="atLeast"/>
        <w:jc w:val="center"/>
      </w:pPr>
      <w:r>
        <w:rPr>
          <w:bCs/>
          <w:color w:val="000000"/>
          <w:sz w:val="36"/>
          <w:szCs w:val="36"/>
        </w:rPr>
        <w:t>ГОРОДА ОБОЯНИ КУРСКОЙ ОБЛАСТИ</w:t>
      </w:r>
    </w:p>
    <w:p>
      <w:pPr>
        <w:spacing w:line="0" w:lineRule="atLeast"/>
        <w:jc w:val="center"/>
        <w:rPr>
          <w:rFonts w:cs="Times New Roman"/>
          <w:b/>
          <w:bCs/>
          <w:color w:val="000000"/>
          <w:sz w:val="32"/>
          <w:szCs w:val="32"/>
        </w:rPr>
      </w:pPr>
    </w:p>
    <w:p>
      <w:pPr>
        <w:pStyle w:val="2"/>
        <w:tabs>
          <w:tab w:val="left" w:pos="0"/>
        </w:tabs>
        <w:spacing w:line="0" w:lineRule="atLeast"/>
        <w:jc w:val="center"/>
      </w:pPr>
      <w:r>
        <w:rPr>
          <w:rFonts w:cs="Times New Roman"/>
          <w:b/>
          <w:bCs/>
          <w:color w:val="000000"/>
          <w:sz w:val="36"/>
          <w:szCs w:val="36"/>
          <w:lang w:val="ru-RU"/>
        </w:rPr>
        <w:t>ПОСТАНОВЛЕНИЕ</w:t>
      </w:r>
    </w:p>
    <w:p>
      <w:pPr>
        <w:pStyle w:val="2"/>
        <w:tabs>
          <w:tab w:val="left" w:pos="0"/>
        </w:tabs>
        <w:spacing w:line="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val="ru-RU" w:eastAsia="zh-CN" w:bidi="hi-IN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3099"/>
        <w:gridCol w:w="3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pct"/>
            <w:noWrap w:val="0"/>
            <w:vAlign w:val="top"/>
          </w:tcPr>
          <w:p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  21.07.2022</w:t>
            </w:r>
          </w:p>
        </w:tc>
        <w:tc>
          <w:tcPr>
            <w:tcW w:w="1668" w:type="pct"/>
            <w:noWrap w:val="0"/>
            <w:vAlign w:val="top"/>
          </w:tcPr>
          <w:p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lang w:val="en-US" w:eastAsia="ru-RU" w:bidi="ru-RU"/>
              </w:rPr>
              <w:t>г.</w:t>
            </w:r>
            <w:r>
              <w:rPr>
                <w:rFonts w:hint="default" w:eastAsia="Arial Unicode MS" w:cs="Times New Roman"/>
                <w:color w:val="333333"/>
                <w:sz w:val="28"/>
                <w:szCs w:val="28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1630" w:type="pct"/>
            <w:noWrap w:val="0"/>
            <w:vAlign w:val="top"/>
          </w:tcPr>
          <w:p>
            <w:pPr>
              <w:widowControl w:val="0"/>
              <w:suppressAutoHyphens/>
              <w:spacing w:after="0" w:line="240" w:lineRule="auto"/>
              <w:ind w:firstLine="1960" w:firstLineChars="70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407</w:t>
            </w:r>
            <w:bookmarkStart w:id="0" w:name="_GoBack"/>
            <w:bookmarkEnd w:id="0"/>
          </w:p>
        </w:tc>
      </w:tr>
    </w:tbl>
    <w:p>
      <w:pPr>
        <w:widowControl w:val="0"/>
        <w:suppressAutoHyphens/>
        <w:spacing w:before="0" w:after="0" w:line="0" w:lineRule="atLeast"/>
        <w:jc w:val="center"/>
        <w:rPr>
          <w:rFonts w:eastAsia="Arial Unicode MS" w:cs="Times New Roman"/>
          <w:b w:val="0"/>
          <w:bCs/>
          <w:color w:val="000000"/>
          <w:sz w:val="28"/>
          <w:szCs w:val="28"/>
          <w:u w:val="none"/>
          <w:lang w:eastAsia="zh-CN" w:bidi="hi-I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Times New Roman"/>
          <w:b/>
          <w:bCs w:val="0"/>
          <w:color w:val="000000"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eastAsia="Times New Roman"/>
          <w:b/>
          <w:bCs w:val="0"/>
          <w:color w:val="000000"/>
          <w:sz w:val="28"/>
          <w:szCs w:val="28"/>
          <w:highlight w:val="white"/>
          <w:lang w:val="ru-RU"/>
        </w:rPr>
        <w:t xml:space="preserve">О проведении субботника чистоты 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Times New Roman"/>
          <w:b/>
          <w:bCs w:val="0"/>
          <w:color w:val="000000"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eastAsia="Times New Roman"/>
          <w:b/>
          <w:bCs w:val="0"/>
          <w:color w:val="000000"/>
          <w:sz w:val="28"/>
          <w:szCs w:val="28"/>
          <w:highlight w:val="white"/>
          <w:lang w:val="ru-RU"/>
        </w:rPr>
        <w:t>санитарного порядка на территории города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default" w:ascii="Calibri" w:hAnsi="Calibri" w:eastAsia="Calibri"/>
          <w:b w:val="0"/>
          <w:bCs/>
          <w:color w:val="auto"/>
          <w:sz w:val="10"/>
          <w:szCs w:val="10"/>
          <w:lang w:val="en-US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 w:firstLine="72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0D0D0D"/>
          <w:sz w:val="22"/>
          <w:szCs w:val="22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 w:firstLine="72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0D0D0D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Руководствуясь п.18 ст.14 Федерального закона «Об общих принципах организации местного самоуправления в Российской Федерации» от 06 октября 2003 г. №131-ФЗ, Законом Курской области от 24.09.2018 г. №59-ЗКО «О порядке определения органами местного самоуправления Курской области границ прилегающих территорий» в целях наведения чистоты и санитарного порядка на территории города Обояни в летний период, поддержания санитарного порядка на должном уровне, Администрация города Обояни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0D0D0D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 w:val="0"/>
          <w:color w:val="0D0D0D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D0D0D"/>
          <w:sz w:val="28"/>
          <w:szCs w:val="28"/>
        </w:rPr>
        <w:t>ПОСТАНОВЛЯЕТ: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700" w:firstLineChars="25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sz w:val="28"/>
          <w:szCs w:val="28"/>
          <w:lang w:val="ru-RU" w:bidi="hi-IN"/>
        </w:rPr>
        <w:t>Провести в городе Обояни субботник чистоты, своевременное выполнение мероприятий с сорными травами (покос и иные сезонные работы), расположенных на соответствующей территории по улице Ленина.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700" w:firstLineChars="250"/>
        <w:jc w:val="both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bidi="hi-IN"/>
        </w:rPr>
        <w:t>1.1. В рамках наведения порядка по улице Ленина города Обояни 26 июля 2022 года провести субботник чистоты.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700" w:firstLineChars="250"/>
        <w:jc w:val="both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>1.2. Рекомендовать руководителям предприятий, организаций, учреждений, расположенных по улице Ленина города Обояни, жителям частных домовладений и многоквартирных домов принять участие в субботнике согласно плана работ (Приложение № 1).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700" w:firstLineChars="250"/>
        <w:jc w:val="both"/>
        <w:textAlignment w:val="auto"/>
        <w:outlineLvl w:val="9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2. Привлечь работников МКУ «Управление ОДОМС, МКУ «Управление благоустройства и ЖКХ», МКУ ФК и С «Стадион г. Обоянь», МКУК «Библиотека г. Обояни» для участия в субботнике чистоты.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700" w:firstLineChars="250"/>
        <w:jc w:val="both"/>
        <w:textAlignment w:val="auto"/>
        <w:outlineLvl w:val="9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3. МКУ «Управление ОДОМС» города Обояни (Заходякин А.В.) опубликовать настоящее постановление на официальном сайте муниципального образования «город Обоянь» Обоянского района Курской области в сети «Интернет».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700" w:firstLineChars="250"/>
        <w:jc w:val="both"/>
        <w:textAlignment w:val="auto"/>
        <w:outlineLvl w:val="9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ind w:firstLine="700" w:firstLineChars="250"/>
        <w:contextualSpacing/>
        <w:jc w:val="both"/>
        <w:textAlignment w:val="baseline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 xml:space="preserve">4. </w:t>
      </w:r>
      <w:r>
        <w:rPr>
          <w:rFonts w:hint="default" w:ascii="Times New Roman" w:hAnsi="Times New Roman" w:cs="Times New Roman"/>
          <w:kern w:val="3"/>
          <w:sz w:val="28"/>
          <w:szCs w:val="28"/>
          <w:lang w:bidi="hi-IN"/>
        </w:rPr>
        <w:t xml:space="preserve">Контроль исполнения настоящего постановления возложить на 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заместителя Главы Администрации города Обояни по экономике              Бочарову Е.Ю.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 w:firstLine="720"/>
        <w:jc w:val="both"/>
        <w:textAlignment w:val="auto"/>
        <w:outlineLvl w:val="9"/>
        <w:rPr>
          <w:rFonts w:hint="default"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5. </w:t>
      </w:r>
      <w:r>
        <w:rPr>
          <w:rFonts w:hint="default" w:ascii="Times New Roman" w:hAnsi="Times New Roman" w:cs="Times New Roman"/>
          <w:kern w:val="3"/>
          <w:sz w:val="28"/>
          <w:szCs w:val="28"/>
          <w:lang w:bidi="hi-IN"/>
        </w:rPr>
        <w:t xml:space="preserve">Постановление вступает в силу со дня его 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подписания</w:t>
      </w:r>
      <w:r>
        <w:rPr>
          <w:rFonts w:hint="default" w:ascii="Times New Roman" w:hAnsi="Times New Roman" w:cs="Times New Roman"/>
          <w:kern w:val="3"/>
          <w:sz w:val="28"/>
          <w:szCs w:val="28"/>
          <w:lang w:bidi="hi-IN"/>
        </w:rPr>
        <w:t>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 w:firstLine="720"/>
        <w:jc w:val="both"/>
        <w:textAlignment w:val="auto"/>
        <w:outlineLvl w:val="9"/>
        <w:rPr>
          <w:rFonts w:hint="default" w:ascii="Times New Roman" w:hAnsi="Times New Roman" w:cs="Times New Roman"/>
          <w:kern w:val="3"/>
          <w:sz w:val="28"/>
          <w:szCs w:val="28"/>
          <w:lang w:bidi="hi-I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 w:firstLine="720"/>
        <w:jc w:val="both"/>
        <w:textAlignment w:val="auto"/>
        <w:outlineLvl w:val="9"/>
        <w:rPr>
          <w:rFonts w:hint="default" w:ascii="Times New Roman" w:hAnsi="Times New Roman" w:cs="Times New Roman"/>
          <w:kern w:val="3"/>
          <w:sz w:val="28"/>
          <w:szCs w:val="28"/>
          <w:lang w:bidi="hi-I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 w:firstLine="720"/>
        <w:jc w:val="both"/>
        <w:textAlignment w:val="auto"/>
        <w:outlineLvl w:val="9"/>
        <w:rPr>
          <w:rFonts w:hint="default" w:ascii="Times New Roman" w:hAnsi="Times New Roman" w:cs="Times New Roman"/>
          <w:kern w:val="3"/>
          <w:sz w:val="28"/>
          <w:szCs w:val="28"/>
          <w:lang w:bidi="hi-I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 w:firstLine="720"/>
        <w:jc w:val="both"/>
        <w:textAlignment w:val="auto"/>
        <w:outlineLvl w:val="9"/>
        <w:rPr>
          <w:rFonts w:hint="default" w:ascii="Times New Roman" w:hAnsi="Times New Roman" w:cs="Times New Roman"/>
          <w:kern w:val="3"/>
          <w:sz w:val="28"/>
          <w:szCs w:val="28"/>
          <w:lang w:bidi="hi-I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 xml:space="preserve">И.о. </w:t>
      </w:r>
      <w:r>
        <w:rPr>
          <w:rFonts w:hint="default" w:ascii="Times New Roman" w:hAnsi="Times New Roman" w:cs="Times New Roman"/>
          <w:color w:val="0D0D0D"/>
          <w:sz w:val="28"/>
          <w:szCs w:val="28"/>
        </w:rPr>
        <w:t>Глав</w:t>
      </w: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color w:val="0D0D0D"/>
          <w:sz w:val="28"/>
          <w:szCs w:val="28"/>
        </w:rPr>
        <w:t xml:space="preserve">                        </w:t>
      </w: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 xml:space="preserve">     </w:t>
      </w:r>
      <w:r>
        <w:rPr>
          <w:rFonts w:hint="default" w:cs="Times New Roman"/>
          <w:color w:val="0D0D0D"/>
          <w:sz w:val="28"/>
          <w:szCs w:val="28"/>
          <w:lang w:val="ru-RU"/>
        </w:rPr>
        <w:tab/>
      </w:r>
      <w:r>
        <w:rPr>
          <w:rFonts w:hint="default" w:cs="Times New Roman"/>
          <w:color w:val="0D0D0D"/>
          <w:sz w:val="28"/>
          <w:szCs w:val="28"/>
          <w:lang w:val="ru-RU"/>
        </w:rPr>
        <w:tab/>
      </w:r>
      <w:r>
        <w:rPr>
          <w:rFonts w:hint="default" w:cs="Times New Roman"/>
          <w:color w:val="0D0D0D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>Е.Ю. Бочарова</w:t>
      </w: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ab/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0D0D0D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D0D0D"/>
          <w:sz w:val="24"/>
          <w:szCs w:val="24"/>
          <w:lang w:val="ru-RU"/>
        </w:rPr>
        <w:t>Т.И. Выскребенцева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0D0D0D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D0D0D"/>
          <w:sz w:val="24"/>
          <w:szCs w:val="24"/>
          <w:lang w:val="ru-RU"/>
        </w:rPr>
        <w:t>8(47141)</w:t>
      </w:r>
      <w:r>
        <w:rPr>
          <w:rFonts w:hint="default" w:ascii="Times New Roman" w:hAnsi="Times New Roman" w:cs="Times New Roman"/>
          <w:color w:val="0D0D0D"/>
          <w:sz w:val="24"/>
          <w:szCs w:val="24"/>
        </w:rPr>
        <w:t>2-</w:t>
      </w:r>
      <w:r>
        <w:rPr>
          <w:rFonts w:hint="default" w:ascii="Times New Roman" w:hAnsi="Times New Roman" w:cs="Times New Roman"/>
          <w:color w:val="0D0D0D"/>
          <w:sz w:val="24"/>
          <w:szCs w:val="24"/>
          <w:lang w:val="ru-RU"/>
        </w:rPr>
        <w:t>34</w:t>
      </w:r>
      <w:r>
        <w:rPr>
          <w:rFonts w:hint="default" w:ascii="Times New Roman" w:hAnsi="Times New Roman" w:cs="Times New Roman"/>
          <w:color w:val="0D0D0D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0D0D0D"/>
          <w:sz w:val="24"/>
          <w:szCs w:val="24"/>
          <w:lang w:val="ru-RU"/>
        </w:rPr>
        <w:t>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4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Times New Roman"/>
          <w:color w:val="auto"/>
          <w:sz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Times New Roman"/>
          <w:color w:val="auto"/>
          <w:sz w:val="28"/>
          <w:lang w:val="ru-RU"/>
        </w:rPr>
      </w:pPr>
    </w:p>
    <w:p>
      <w:pPr>
        <w:rPr>
          <w:rFonts w:hint="default" w:ascii="Times New Roman" w:hAnsi="Times New Roman" w:eastAsia="Times New Roman"/>
          <w:color w:val="auto"/>
          <w:sz w:val="28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lang w:val="ru-RU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4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lang w:val="en-US"/>
        </w:rPr>
      </w:pPr>
      <w:r>
        <w:rPr>
          <w:rFonts w:hint="default" w:ascii="Times New Roman" w:hAnsi="Times New Roman" w:eastAsia="Times New Roman"/>
          <w:color w:val="auto"/>
          <w:sz w:val="28"/>
          <w:lang w:val="ru-RU"/>
        </w:rPr>
        <w:t xml:space="preserve">Приложение </w:t>
      </w:r>
      <w:r>
        <w:rPr>
          <w:rFonts w:hint="default" w:ascii="Times New Roman" w:hAnsi="Times New Roman" w:eastAsia="Segoe UI Symbol" w:cs="Times New Roman"/>
          <w:color w:val="auto"/>
          <w:sz w:val="28"/>
          <w:lang w:val="ru-RU"/>
        </w:rPr>
        <w:t>№</w:t>
      </w:r>
      <w:r>
        <w:rPr>
          <w:rFonts w:hint="default" w:ascii="Times New Roman" w:hAnsi="Times New Roman" w:eastAsia="Times New Roman" w:cs="Times New Roman"/>
          <w:color w:val="auto"/>
          <w:sz w:val="28"/>
          <w:lang w:val="en-US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4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Times New Roman"/>
          <w:color w:val="auto"/>
          <w:sz w:val="28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lang w:val="ru-RU"/>
        </w:rPr>
        <w:t xml:space="preserve">к постановлению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4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Times New Roman"/>
          <w:color w:val="auto"/>
          <w:sz w:val="28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lang w:val="ru-RU"/>
        </w:rPr>
        <w:t>Администрации города 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4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Times New Roman"/>
          <w:color w:val="auto"/>
          <w:sz w:val="28"/>
          <w:lang w:val="ru-RU"/>
        </w:rPr>
      </w:pPr>
      <w:r>
        <w:rPr>
          <w:rFonts w:hint="default" w:eastAsia="Times New Roman"/>
          <w:color w:val="auto"/>
          <w:sz w:val="28"/>
          <w:lang w:val="ru-RU"/>
        </w:rPr>
        <w:t>Курской области</w:t>
      </w:r>
      <w:r>
        <w:rPr>
          <w:rFonts w:hint="default" w:ascii="Times New Roman" w:hAnsi="Times New Roman" w:eastAsia="Times New Roman"/>
          <w:color w:val="auto"/>
          <w:sz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34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lang w:val="ru-RU"/>
        </w:rPr>
        <w:t xml:space="preserve">от </w:t>
      </w:r>
      <w:r>
        <w:rPr>
          <w:rFonts w:hint="default" w:eastAsia="Times New Roman"/>
          <w:color w:val="auto"/>
          <w:sz w:val="28"/>
          <w:lang w:val="ru-RU"/>
        </w:rPr>
        <w:t>21</w:t>
      </w:r>
      <w:r>
        <w:rPr>
          <w:rFonts w:hint="default" w:ascii="Times New Roman" w:hAnsi="Times New Roman" w:eastAsia="Times New Roman"/>
          <w:color w:val="auto"/>
          <w:sz w:val="28"/>
          <w:lang w:val="ru-RU"/>
        </w:rPr>
        <w:t>.0</w:t>
      </w:r>
      <w:r>
        <w:rPr>
          <w:rFonts w:hint="default" w:eastAsia="Times New Roman"/>
          <w:color w:val="auto"/>
          <w:sz w:val="28"/>
          <w:lang w:val="ru-RU"/>
        </w:rPr>
        <w:t>7</w:t>
      </w:r>
      <w:r>
        <w:rPr>
          <w:rFonts w:hint="default" w:ascii="Times New Roman" w:hAnsi="Times New Roman" w:eastAsia="Times New Roman"/>
          <w:color w:val="auto"/>
          <w:sz w:val="28"/>
          <w:lang w:val="ru-RU"/>
        </w:rPr>
        <w:t>.20</w:t>
      </w:r>
      <w:r>
        <w:rPr>
          <w:rFonts w:hint="default"/>
          <w:color w:val="auto"/>
          <w:sz w:val="28"/>
          <w:lang w:val="ru-RU"/>
        </w:rPr>
        <w:t xml:space="preserve">22 </w:t>
      </w:r>
      <w:r>
        <w:rPr>
          <w:rFonts w:hint="default" w:ascii="Times New Roman" w:hAnsi="Times New Roman" w:eastAsia="Times New Roman"/>
          <w:color w:val="auto"/>
          <w:sz w:val="28"/>
          <w:lang w:val="ru-RU"/>
        </w:rPr>
        <w:t>г</w:t>
      </w:r>
      <w:r>
        <w:rPr>
          <w:rFonts w:hint="default" w:eastAsia="Times New Roman"/>
          <w:color w:val="auto"/>
          <w:sz w:val="28"/>
          <w:lang w:val="ru-RU"/>
        </w:rPr>
        <w:t xml:space="preserve">. </w:t>
      </w:r>
      <w:r>
        <w:rPr>
          <w:rFonts w:hint="default" w:ascii="Times New Roman" w:hAnsi="Times New Roman" w:eastAsia="Segoe UI Symbol" w:cs="Times New Roman"/>
          <w:color w:val="auto"/>
          <w:sz w:val="28"/>
          <w:lang w:val="ru-RU"/>
        </w:rPr>
        <w:t>№</w:t>
      </w:r>
      <w:r>
        <w:rPr>
          <w:rFonts w:hint="default" w:eastAsia="Segoe UI Symbol" w:cs="Times New Roman"/>
          <w:color w:val="auto"/>
          <w:sz w:val="28"/>
          <w:lang w:val="ru-RU"/>
        </w:rPr>
        <w:t>407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40" w:lineRule="exact"/>
        <w:ind w:right="0" w:rightChars="0"/>
        <w:jc w:val="right"/>
        <w:textAlignment w:val="auto"/>
        <w:outlineLvl w:val="9"/>
        <w:rPr>
          <w:rFonts w:hint="default" w:ascii="Calibri" w:hAnsi="Calibri" w:eastAsia="Calibri"/>
          <w:color w:val="auto"/>
          <w:sz w:val="2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Times New Roman"/>
          <w:color w:val="auto"/>
          <w:sz w:val="28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lang w:val="ru-RU"/>
        </w:rPr>
        <w:t xml:space="preserve">План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Times New Roman"/>
          <w:color w:val="auto"/>
          <w:sz w:val="28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lang w:val="ru-RU"/>
        </w:rPr>
        <w:t xml:space="preserve">мероприятий по организации </w:t>
      </w:r>
      <w:r>
        <w:rPr>
          <w:rFonts w:hint="default" w:eastAsia="Times New Roman"/>
          <w:color w:val="auto"/>
          <w:sz w:val="28"/>
          <w:lang w:val="ru-RU"/>
        </w:rPr>
        <w:t>субботника</w:t>
      </w:r>
      <w:r>
        <w:rPr>
          <w:rFonts w:hint="default" w:ascii="Times New Roman" w:hAnsi="Times New Roman" w:eastAsia="Times New Roman"/>
          <w:color w:val="auto"/>
          <w:sz w:val="28"/>
          <w:lang w:val="ru-RU"/>
        </w:rPr>
        <w:t xml:space="preserve"> чистоты и санитарного порядка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40" w:lineRule="exact"/>
        <w:ind w:right="0" w:rightChars="0"/>
        <w:jc w:val="center"/>
        <w:textAlignment w:val="auto"/>
        <w:outlineLvl w:val="9"/>
        <w:rPr>
          <w:rFonts w:hint="default" w:ascii="Calibri" w:hAnsi="Calibri" w:eastAsia="Calibri"/>
          <w:color w:val="auto"/>
          <w:sz w:val="22"/>
          <w:lang w:val="en-US"/>
        </w:rPr>
      </w:pP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5" w:type="dxa"/>
          <w:bottom w:w="0" w:type="dxa"/>
          <w:right w:w="55" w:type="dxa"/>
        </w:tblCellMar>
      </w:tblPr>
      <w:tblGrid>
        <w:gridCol w:w="706"/>
        <w:gridCol w:w="5328"/>
        <w:gridCol w:w="1931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Calibri" w:cs="Times New Roman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Segoe UI Symbol" w:cs="Times New Roman"/>
                <w:color w:val="auto"/>
                <w:sz w:val="28"/>
                <w:lang w:val="en-US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lang w:val="ru-RU"/>
              </w:rPr>
              <w:t>п/п</w:t>
            </w:r>
          </w:p>
        </w:tc>
        <w:tc>
          <w:tcPr>
            <w:tcW w:w="29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Calibri" w:cs="Times New Roman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lang w:val="ru-RU"/>
              </w:rPr>
              <w:t>Наименование мероприятия</w:t>
            </w:r>
          </w:p>
        </w:tc>
        <w:tc>
          <w:tcPr>
            <w:tcW w:w="8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Calibri" w:cs="Times New Roman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lang w:val="ru-RU"/>
              </w:rPr>
              <w:t>Сроки проведения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Calibri" w:cs="Times New Roman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lang w:val="ru-RU"/>
              </w:rPr>
              <w:t>Ответственное лицо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95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>Подготовительный этап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en-US"/>
              </w:rPr>
              <w:t>1</w:t>
            </w:r>
          </w:p>
        </w:tc>
        <w:tc>
          <w:tcPr>
            <w:tcW w:w="29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 xml:space="preserve">Определение территорий и </w:t>
            </w:r>
            <w:r>
              <w:rPr>
                <w:rFonts w:hint="default" w:eastAsia="Times New Roman"/>
                <w:color w:val="auto"/>
                <w:sz w:val="28"/>
                <w:lang w:val="ru-RU"/>
              </w:rPr>
              <w:t>своевременное выполнение мероприятий с сорными травами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hi-IN"/>
              </w:rPr>
              <w:t xml:space="preserve"> (покос и иные сезонные работы), расположенных на соответствующей территории по улице Ленина </w:t>
            </w:r>
            <w:r>
              <w:rPr>
                <w:rFonts w:hint="default" w:eastAsia="Times New Roman"/>
                <w:color w:val="auto"/>
                <w:sz w:val="28"/>
                <w:lang w:val="ru-RU"/>
              </w:rPr>
              <w:t>д</w:t>
            </w: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>ля уборки,  определение участников субботника</w:t>
            </w:r>
          </w:p>
        </w:tc>
        <w:tc>
          <w:tcPr>
            <w:tcW w:w="8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 xml:space="preserve">до </w:t>
            </w:r>
            <w:r>
              <w:rPr>
                <w:rFonts w:hint="default" w:eastAsia="Times New Roman"/>
                <w:color w:val="auto"/>
                <w:sz w:val="28"/>
                <w:lang w:val="ru-RU"/>
              </w:rPr>
              <w:t>25</w:t>
            </w: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>.0</w:t>
            </w:r>
            <w:r>
              <w:rPr>
                <w:rFonts w:hint="default" w:eastAsia="Times New Roman"/>
                <w:color w:val="auto"/>
                <w:sz w:val="28"/>
                <w:lang w:val="ru-RU"/>
              </w:rPr>
              <w:t>7</w:t>
            </w: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>.20</w:t>
            </w:r>
            <w:r>
              <w:rPr>
                <w:rFonts w:hint="default"/>
                <w:color w:val="auto"/>
                <w:sz w:val="28"/>
                <w:lang w:val="ru-RU"/>
              </w:rPr>
              <w:t>22г.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</w:pPr>
            <w:r>
              <w:rPr>
                <w:rFonts w:hint="default"/>
                <w:color w:val="auto"/>
                <w:sz w:val="28"/>
                <w:lang w:val="ru-RU"/>
              </w:rPr>
              <w:t>Кузуб Г.Г.,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>Выскребенцева Т.И.</w:t>
            </w:r>
            <w:r>
              <w:rPr>
                <w:rFonts w:hint="default" w:eastAsia="Times New Roman"/>
                <w:color w:val="auto"/>
                <w:sz w:val="28"/>
                <w:lang w:val="ru-RU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en-US"/>
              </w:rPr>
              <w:t>2.</w:t>
            </w:r>
          </w:p>
        </w:tc>
        <w:tc>
          <w:tcPr>
            <w:tcW w:w="29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>Подготовка  информационного сообщения в средствах массовой информации</w:t>
            </w:r>
          </w:p>
        </w:tc>
        <w:tc>
          <w:tcPr>
            <w:tcW w:w="8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 xml:space="preserve">до </w:t>
            </w:r>
            <w:r>
              <w:rPr>
                <w:rFonts w:hint="default" w:eastAsia="Times New Roman"/>
                <w:color w:val="auto"/>
                <w:sz w:val="28"/>
                <w:lang w:val="ru-RU"/>
              </w:rPr>
              <w:t>25</w:t>
            </w: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>.0</w:t>
            </w:r>
            <w:r>
              <w:rPr>
                <w:rFonts w:hint="default" w:eastAsia="Times New Roman"/>
                <w:color w:val="auto"/>
                <w:sz w:val="28"/>
                <w:lang w:val="ru-RU"/>
              </w:rPr>
              <w:t>7</w:t>
            </w: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>.20</w:t>
            </w:r>
            <w:r>
              <w:rPr>
                <w:rFonts w:hint="default"/>
                <w:color w:val="auto"/>
                <w:sz w:val="28"/>
                <w:lang w:val="ru-RU"/>
              </w:rPr>
              <w:t>22 г.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eastAsia="Calibri" w:cs="Times New Roman"/>
                <w:color w:val="auto"/>
                <w:sz w:val="28"/>
                <w:szCs w:val="28"/>
                <w:lang w:val="ru-RU"/>
              </w:rPr>
              <w:t>Кузуб Г.Г.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en-US"/>
              </w:rPr>
              <w:t>3</w:t>
            </w:r>
          </w:p>
        </w:tc>
        <w:tc>
          <w:tcPr>
            <w:tcW w:w="29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>Размещение информационного сообщения в средствах массовой информации, информирование учреждений и организаций, индивидуальных предпринимателей письмами</w:t>
            </w:r>
          </w:p>
        </w:tc>
        <w:tc>
          <w:tcPr>
            <w:tcW w:w="8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 xml:space="preserve">до </w:t>
            </w:r>
            <w:r>
              <w:rPr>
                <w:rFonts w:hint="default" w:eastAsia="Times New Roman"/>
                <w:color w:val="auto"/>
                <w:sz w:val="28"/>
                <w:lang w:val="ru-RU"/>
              </w:rPr>
              <w:t>25</w:t>
            </w: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>.0</w:t>
            </w:r>
            <w:r>
              <w:rPr>
                <w:rFonts w:hint="default" w:eastAsia="Times New Roman"/>
                <w:color w:val="auto"/>
                <w:sz w:val="28"/>
                <w:lang w:val="ru-RU"/>
              </w:rPr>
              <w:t>7</w:t>
            </w: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>.20</w:t>
            </w:r>
            <w:r>
              <w:rPr>
                <w:rFonts w:hint="default"/>
                <w:color w:val="auto"/>
                <w:sz w:val="28"/>
                <w:lang w:val="ru-RU"/>
              </w:rPr>
              <w:t>22 г.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eastAsia="Calibri" w:cs="Times New Roman"/>
                <w:color w:val="auto"/>
                <w:sz w:val="28"/>
                <w:szCs w:val="28"/>
                <w:lang w:val="ru-RU"/>
              </w:rPr>
              <w:t>Выскребенцева Т.И.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 xml:space="preserve">Период проведения </w:t>
            </w:r>
            <w:r>
              <w:rPr>
                <w:rFonts w:hint="default" w:eastAsia="Times New Roman"/>
                <w:color w:val="auto"/>
                <w:sz w:val="28"/>
                <w:lang w:val="ru-RU"/>
              </w:rPr>
              <w:t>субботника чистоты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en-US"/>
              </w:rPr>
              <w:t>4</w:t>
            </w:r>
          </w:p>
        </w:tc>
        <w:tc>
          <w:tcPr>
            <w:tcW w:w="29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>Обеспечение и координация работы транспорта по вывозу мусора</w:t>
            </w:r>
          </w:p>
        </w:tc>
        <w:tc>
          <w:tcPr>
            <w:tcW w:w="8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</w:pPr>
            <w:r>
              <w:rPr>
                <w:rFonts w:hint="default" w:eastAsia="Times New Roman"/>
                <w:color w:val="auto"/>
                <w:sz w:val="28"/>
                <w:lang w:val="ru-RU"/>
              </w:rPr>
              <w:t>25.07.2022 г.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en-US"/>
              </w:rPr>
            </w:pP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lang w:val="ru-RU"/>
              </w:rPr>
            </w:pPr>
            <w:r>
              <w:rPr>
                <w:rFonts w:hint="default"/>
                <w:color w:val="auto"/>
                <w:sz w:val="28"/>
                <w:lang w:val="ru-RU"/>
              </w:rPr>
              <w:t>Кузуб Г.Г.,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>Выскребенцева Т.И.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en-US"/>
              </w:rPr>
              <w:t>5</w:t>
            </w:r>
          </w:p>
        </w:tc>
        <w:tc>
          <w:tcPr>
            <w:tcW w:w="29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 xml:space="preserve">Обеспечение инвентарем участников </w:t>
            </w:r>
            <w:r>
              <w:rPr>
                <w:rFonts w:hint="default" w:eastAsia="Times New Roman"/>
                <w:color w:val="auto"/>
                <w:sz w:val="28"/>
                <w:lang w:val="ru-RU"/>
              </w:rPr>
              <w:t>субботника</w:t>
            </w:r>
          </w:p>
        </w:tc>
        <w:tc>
          <w:tcPr>
            <w:tcW w:w="8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>По мере необходимости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ru-RU"/>
              </w:rPr>
            </w:pPr>
            <w:r>
              <w:rPr>
                <w:rFonts w:hint="default" w:eastAsia="Calibri" w:cs="Times New Roman"/>
                <w:color w:val="auto"/>
                <w:sz w:val="28"/>
                <w:szCs w:val="28"/>
                <w:lang w:val="ru-RU"/>
              </w:rPr>
              <w:t>Кузуб Г.Г.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en-US"/>
              </w:rPr>
              <w:t>6</w:t>
            </w:r>
          </w:p>
        </w:tc>
        <w:tc>
          <w:tcPr>
            <w:tcW w:w="29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>Приемка убираемой территории</w:t>
            </w:r>
          </w:p>
        </w:tc>
        <w:tc>
          <w:tcPr>
            <w:tcW w:w="8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27.07.2022 г.</w:t>
            </w:r>
          </w:p>
        </w:tc>
        <w:tc>
          <w:tcPr>
            <w:tcW w:w="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lang w:val="ru-RU"/>
              </w:rPr>
            </w:pPr>
            <w:r>
              <w:rPr>
                <w:rFonts w:hint="default"/>
                <w:color w:val="auto"/>
                <w:sz w:val="28"/>
                <w:lang w:val="ru-RU"/>
              </w:rPr>
              <w:t>Кузуб Г.Г.,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Calibri" w:hAnsi="Calibri" w:eastAsia="Calibri"/>
                <w:color w:val="auto"/>
                <w:sz w:val="22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8"/>
                <w:lang w:val="ru-RU"/>
              </w:rPr>
              <w:t>Выскребенцева Т.И.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Times New Roman"/>
          <w:color w:val="auto"/>
          <w:sz w:val="24"/>
          <w:lang w:val="en-US"/>
        </w:rPr>
      </w:pPr>
      <w:r>
        <w:rPr>
          <w:rFonts w:hint="default" w:ascii="Times New Roman" w:hAnsi="Times New Roman" w:eastAsia="Times New Roman"/>
          <w:color w:val="auto"/>
          <w:sz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20" w:afterLines="0"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Times New Roman"/>
          <w:b/>
          <w:bCs/>
          <w:color w:val="auto"/>
          <w:sz w:val="28"/>
          <w:lang w:val="ru-RU"/>
        </w:rPr>
      </w:pPr>
      <w:r>
        <w:rPr>
          <w:rFonts w:hint="default" w:ascii="Times New Roman" w:hAnsi="Times New Roman" w:eastAsia="Times New Roman"/>
          <w:b/>
          <w:bCs/>
          <w:color w:val="auto"/>
          <w:sz w:val="28"/>
          <w:lang w:val="ru-RU"/>
        </w:rPr>
        <w:t>Улиц</w:t>
      </w:r>
      <w:r>
        <w:rPr>
          <w:rFonts w:hint="default" w:eastAsia="Times New Roman"/>
          <w:b/>
          <w:bCs/>
          <w:color w:val="auto"/>
          <w:sz w:val="28"/>
          <w:lang w:val="ru-RU"/>
        </w:rPr>
        <w:t>а Ленина</w:t>
      </w:r>
      <w:r>
        <w:rPr>
          <w:rFonts w:hint="default" w:ascii="Times New Roman" w:hAnsi="Times New Roman" w:eastAsia="Times New Roman"/>
          <w:b/>
          <w:bCs/>
          <w:color w:val="auto"/>
          <w:sz w:val="28"/>
          <w:lang w:val="ru-RU"/>
        </w:rPr>
        <w:t xml:space="preserve"> города Обояни, подлежащ</w:t>
      </w:r>
      <w:r>
        <w:rPr>
          <w:rFonts w:hint="default" w:eastAsia="Times New Roman"/>
          <w:b/>
          <w:bCs/>
          <w:color w:val="auto"/>
          <w:sz w:val="28"/>
          <w:lang w:val="ru-RU"/>
        </w:rPr>
        <w:t>ая</w:t>
      </w:r>
      <w:r>
        <w:rPr>
          <w:rFonts w:hint="default" w:ascii="Times New Roman" w:hAnsi="Times New Roman" w:eastAsia="Times New Roman"/>
          <w:b/>
          <w:bCs/>
          <w:color w:val="auto"/>
          <w:sz w:val="28"/>
          <w:lang w:val="ru-RU"/>
        </w:rPr>
        <w:t xml:space="preserve"> уборке от </w:t>
      </w:r>
      <w:r>
        <w:rPr>
          <w:rFonts w:hint="default" w:eastAsia="Times New Roman"/>
          <w:b/>
          <w:bCs/>
          <w:color w:val="auto"/>
          <w:sz w:val="28"/>
          <w:lang w:val="ru-RU"/>
        </w:rPr>
        <w:t xml:space="preserve">сорной растительности, поросли дикорастущих деревьев </w:t>
      </w:r>
      <w:r>
        <w:rPr>
          <w:rFonts w:hint="default" w:ascii="Times New Roman" w:hAnsi="Times New Roman" w:eastAsia="Times New Roman"/>
          <w:b/>
          <w:bCs/>
          <w:color w:val="auto"/>
          <w:sz w:val="28"/>
          <w:lang w:val="ru-RU"/>
        </w:rPr>
        <w:t xml:space="preserve">в рамках </w:t>
      </w:r>
      <w:r>
        <w:rPr>
          <w:rFonts w:hint="default" w:eastAsia="Times New Roman"/>
          <w:b/>
          <w:bCs/>
          <w:color w:val="auto"/>
          <w:sz w:val="28"/>
          <w:lang w:val="ru-RU"/>
        </w:rPr>
        <w:t>субботника</w:t>
      </w:r>
      <w:r>
        <w:rPr>
          <w:rFonts w:hint="default" w:ascii="Times New Roman" w:hAnsi="Times New Roman" w:eastAsia="Times New Roman"/>
          <w:b/>
          <w:bCs/>
          <w:color w:val="auto"/>
          <w:sz w:val="28"/>
          <w:lang w:val="ru-RU"/>
        </w:rPr>
        <w:t xml:space="preserve"> чистоты и санитарного порядка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40" w:lineRule="exact"/>
        <w:ind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Times New Roman"/>
          <w:color w:val="auto"/>
          <w:sz w:val="28"/>
          <w:lang w:val="ru-RU" w:eastAsia="zh-CN"/>
        </w:rPr>
      </w:pPr>
      <w:r>
        <w:rPr>
          <w:rFonts w:hint="default" w:ascii="Times New Roman" w:hAnsi="Times New Roman" w:eastAsia="Times New Roman"/>
          <w:color w:val="auto"/>
          <w:sz w:val="28"/>
          <w:lang w:val="ru-RU"/>
        </w:rPr>
        <w:t xml:space="preserve">По обеим сторонам от проезжей части, включая тротуары, кюветы, газоны ул. </w:t>
      </w:r>
      <w:r>
        <w:rPr>
          <w:rFonts w:hint="default" w:eastAsia="Times New Roman"/>
          <w:color w:val="auto"/>
          <w:sz w:val="28"/>
          <w:lang w:val="ru-RU"/>
        </w:rPr>
        <w:t xml:space="preserve">Ленина </w:t>
      </w:r>
      <w:r>
        <w:rPr>
          <w:rFonts w:hint="default" w:ascii="Times New Roman" w:hAnsi="Times New Roman" w:eastAsia="Times New Roman"/>
          <w:color w:val="auto"/>
          <w:sz w:val="28"/>
          <w:lang w:val="ru-RU"/>
        </w:rPr>
        <w:t>(от светофора до восточной границы)</w:t>
      </w:r>
    </w:p>
    <w:p/>
    <w:sectPr>
      <w:footnotePr>
        <w:pos w:val="beneathText"/>
        <w:numFmt w:val="decimal"/>
      </w:footnotePr>
      <w:pgSz w:w="11906" w:h="16838"/>
      <w:pgMar w:top="1134" w:right="1134" w:bottom="1134" w:left="1701" w:header="720" w:footer="720" w:gutter="0"/>
      <w:pgNumType w:fmt="decimal"/>
      <w:cols w:space="720" w:num="1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auto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CC"/>
    <w:family w:val="swiss"/>
    <w:pitch w:val="default"/>
    <w:sig w:usb0="00000000" w:usb1="00000000" w:usb2="0000003F" w:usb3="00000000" w:csb0="603F01FF" w:csb1="FFFF0000"/>
  </w:font>
  <w:font w:name="Segoe UI Symbol">
    <w:panose1 w:val="020B0502040204020203"/>
    <w:charset w:val="01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AF498"/>
    <w:multiLevelType w:val="singleLevel"/>
    <w:tmpl w:val="E77AF4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pos w:val="beneathText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61DA3"/>
    <w:rsid w:val="34014FF3"/>
    <w:rsid w:val="41DE4C7E"/>
    <w:rsid w:val="4AE13332"/>
    <w:rsid w:val="62D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7" w:semiHidden="0" w:name="heading 1"/>
    <w:lsdException w:qFormat="1" w:unhideWhenUsed="0" w:uiPriority="67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7"/>
    <w:pPr>
      <w:widowControl w:val="0"/>
      <w:suppressAutoHyphens/>
      <w:kinsoku/>
      <w:overflowPunct/>
      <w:autoSpaceDE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</w:rPr>
  </w:style>
  <w:style w:type="paragraph" w:styleId="2">
    <w:name w:val="heading 1"/>
    <w:basedOn w:val="1"/>
    <w:next w:val="3"/>
    <w:qFormat/>
    <w:uiPriority w:val="67"/>
    <w:pPr>
      <w:keepNext/>
      <w:numPr>
        <w:ilvl w:val="0"/>
        <w:numId w:val="0"/>
      </w:numPr>
      <w:ind w:left="0" w:right="0" w:firstLine="0"/>
      <w:jc w:val="center"/>
      <w:outlineLvl w:val="0"/>
    </w:pPr>
    <w:rPr>
      <w:rFonts w:ascii="Times New Roman" w:hAnsi="Times New Roman" w:cs="Times New Roman"/>
      <w:sz w:val="40"/>
      <w:szCs w:val="20"/>
    </w:rPr>
  </w:style>
  <w:style w:type="paragraph" w:styleId="4">
    <w:name w:val="heading 2"/>
    <w:basedOn w:val="1"/>
    <w:next w:val="3"/>
    <w:qFormat/>
    <w:uiPriority w:val="67"/>
    <w:pPr>
      <w:keepNext/>
      <w:numPr>
        <w:ilvl w:val="0"/>
        <w:numId w:val="0"/>
      </w:numPr>
      <w:ind w:left="0" w:right="0" w:firstLine="0"/>
      <w:jc w:val="center"/>
      <w:outlineLvl w:val="1"/>
    </w:pPr>
    <w:rPr>
      <w:rFonts w:ascii="Times New Roman" w:hAnsi="Times New Roman" w:cs="Times New Roman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67"/>
    <w:pPr>
      <w:suppressAutoHyphens/>
      <w:spacing w:before="0" w:after="120" w:line="288" w:lineRule="auto"/>
    </w:pPr>
  </w:style>
  <w:style w:type="table" w:styleId="7">
    <w:name w:val="Table Grid"/>
    <w:basedOn w:val="6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2022-07-22T09:52:00Z</dcterms:created>
  <dc:creator>пк</dc:creator>
  <cp:lastModifiedBy>Андрей</cp:lastModifiedBy>
  <dcterms:modified xsi:type="dcterms:W3CDTF">2022-07-25T08:41:16Z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350103A842454C6EB2DFD55EB5D3E632</vt:lpwstr>
  </property>
</Properties>
</file>