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uppressAutoHyphens w:val="0"/>
        <w:overflowPunct w:val="0"/>
        <w:bidi w:val="0"/>
        <w:spacing w:line="240" w:lineRule="auto"/>
        <w:jc w:val="center"/>
        <w:textAlignment w:val="auto"/>
        <w:rPr>
          <w:rFonts w:ascii="Times New Roman" w:hAnsi="Times New Roman" w:cs="Times New Roman"/>
          <w:lang w:val="en-US" w:eastAsia="ru-RU" w:bidi="ar-SA"/>
        </w:rPr>
      </w:pPr>
      <w:r>
        <w:drawing>
          <wp:inline distT="0" distB="0" distL="114300" distR="114300">
            <wp:extent cx="634365" cy="928370"/>
            <wp:effectExtent l="0" t="0" r="0" b="0"/>
            <wp:docPr id="1" name="Picture"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Герб(4) цв с короной"/>
                    <pic:cNvPicPr>
                      <a:picLocks noChangeAspect="1" noChangeArrowheads="1"/>
                    </pic:cNvPicPr>
                  </pic:nvPicPr>
                  <pic:blipFill>
                    <a:blip r:embed="rId9"/>
                    <a:stretch>
                      <a:fillRect/>
                    </a:stretch>
                  </pic:blipFill>
                  <pic:spPr>
                    <a:xfrm>
                      <a:off x="0" y="0"/>
                      <a:ext cx="634365" cy="928370"/>
                    </a:xfrm>
                    <a:prstGeom prst="rect">
                      <a:avLst/>
                    </a:prstGeom>
                    <a:noFill/>
                    <a:ln w="9525">
                      <a:noFill/>
                      <a:miter lim="800000"/>
                      <a:headEnd/>
                      <a:tailEnd/>
                    </a:ln>
                  </pic:spPr>
                </pic:pic>
              </a:graphicData>
            </a:graphic>
          </wp:inline>
        </w:drawing>
      </w:r>
    </w:p>
    <w:p>
      <w:pPr>
        <w:widowControl/>
        <w:suppressAutoHyphens w:val="0"/>
        <w:overflowPunct w:val="0"/>
        <w:bidi w:val="0"/>
        <w:spacing w:line="240" w:lineRule="auto"/>
        <w:jc w:val="center"/>
        <w:textAlignment w:val="auto"/>
        <w:rPr>
          <w:rFonts w:ascii="Times New Roman CYR" w:hAnsi="Times New Roman CYR" w:eastAsia="Times New Roman" w:cs="Times New Roman CYR"/>
          <w:b/>
          <w:bCs/>
          <w:color w:val="00000A"/>
          <w:sz w:val="32"/>
          <w:szCs w:val="32"/>
          <w:lang w:eastAsia="ru-RU"/>
        </w:rPr>
      </w:pPr>
      <w:r>
        <w:rPr>
          <w:rFonts w:ascii="Times New Roman CYR" w:hAnsi="Times New Roman CYR" w:eastAsia="Times New Roman" w:cs="Times New Roman CYR"/>
          <w:b/>
          <w:bCs/>
          <w:color w:val="00000A"/>
          <w:sz w:val="32"/>
          <w:szCs w:val="32"/>
          <w:lang w:eastAsia="ru-RU"/>
        </w:rPr>
        <w:t>АДМИНИСТРАЦИЯ ГОРОДА ОБОЯНИ</w:t>
      </w:r>
      <w:r>
        <mc:AlternateContent>
          <mc:Choice Requires="wps">
            <w:drawing>
              <wp:anchor distT="0" distB="0" distL="114300" distR="114300" simplePos="0" relativeHeight="251659264" behindDoc="0" locked="0" layoutInCell="1" allowOverlap="1">
                <wp:simplePos x="0" y="0"/>
                <wp:positionH relativeFrom="column">
                  <wp:posOffset>4949825</wp:posOffset>
                </wp:positionH>
                <wp:positionV relativeFrom="paragraph">
                  <wp:posOffset>116840</wp:posOffset>
                </wp:positionV>
                <wp:extent cx="1406525" cy="302260"/>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1406525" cy="302260"/>
                        </a:xfrm>
                        <a:prstGeom prst="rect">
                          <a:avLst/>
                        </a:prstGeom>
                        <a:solidFill>
                          <a:srgbClr val="FFFFFF"/>
                        </a:solidFill>
                        <a:ln w="9525">
                          <a:solidFill>
                            <a:srgbClr val="FFFFFF"/>
                          </a:solidFill>
                        </a:ln>
                      </wps:spPr>
                      <wps:txbx>
                        <w:txbxContent>
                          <w:p>
                            <w:pPr>
                              <w:pStyle w:val="35"/>
                              <w:jc w:val="center"/>
                              <w:rPr>
                                <w:rFonts w:ascii="Times New Roman" w:hAnsi="Times New Roman" w:eastAsia="Times New Roman" w:cs="Times New Roman"/>
                                <w:sz w:val="24"/>
                                <w:szCs w:val="24"/>
                                <w:lang w:val="ru-RU" w:eastAsia="ru-RU" w:bidi="ar-SA"/>
                              </w:rPr>
                            </w:pPr>
                          </w:p>
                        </w:txbxContent>
                      </wps:txbx>
                      <wps:bodyPr lIns="53975" tIns="53975" rIns="53975" bIns="53975" anchor="t">
                        <a:spAutoFit/>
                      </wps:bodyPr>
                    </wps:wsp>
                  </a:graphicData>
                </a:graphic>
              </wp:anchor>
            </w:drawing>
          </mc:Choice>
          <mc:Fallback>
            <w:pict>
              <v:shape id="Надпись 2" o:spid="_x0000_s1026" o:spt="202" type="#_x0000_t202" style="position:absolute;left:0pt;margin-left:389.75pt;margin-top:9.2pt;height:23.8pt;width:110.75pt;z-index:251659264;mso-width-relative:page;mso-height-relative:page;" fillcolor="#FFFFFF" filled="t" stroked="t" coordsize="21600,21600" o:gfxdata="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K&#10;jfTR1gAAAAoBAAAPAAAAAAAAAAEAIAAAACIAAABkcnMvZG93bnJldi54bWxQSwECFAAUAAAACACH&#10;TuJAvwZo5+0BAAD7AwAADgAAAAAAAAABACAAAAAlAQAAZHJzL2Uyb0RvYy54bWxQSwUGAAAAAAYA&#10;BgBZAQAAhAUAAAAA&#10;">
                <v:fill on="t" focussize="0,0"/>
                <v:stroke color="#FFFFFF" joinstyle="round"/>
                <v:imagedata o:title=""/>
                <o:lock v:ext="edit" aspectratio="f"/>
                <v:textbox inset="4.25pt,4.25pt,4.25pt,4.25pt" style="mso-fit-shape-to-text:t;">
                  <w:txbxContent>
                    <w:p>
                      <w:pPr>
                        <w:pStyle w:val="35"/>
                        <w:jc w:val="center"/>
                        <w:rPr>
                          <w:rFonts w:ascii="Times New Roman" w:hAnsi="Times New Roman" w:eastAsia="Times New Roman" w:cs="Times New Roman"/>
                          <w:sz w:val="24"/>
                          <w:szCs w:val="24"/>
                          <w:lang w:val="ru-RU" w:eastAsia="ru-RU" w:bidi="ar-SA"/>
                        </w:rPr>
                      </w:pPr>
                    </w:p>
                  </w:txbxContent>
                </v:textbox>
              </v:shape>
            </w:pict>
          </mc:Fallback>
        </mc:AlternateContent>
      </w:r>
    </w:p>
    <w:p>
      <w:pPr>
        <w:widowControl/>
        <w:suppressAutoHyphens w:val="0"/>
        <w:overflowPunct w:val="0"/>
        <w:bidi w:val="0"/>
        <w:spacing w:line="240" w:lineRule="auto"/>
        <w:jc w:val="center"/>
        <w:textAlignment w:val="auto"/>
        <w:rPr>
          <w:rFonts w:ascii="Times New Roman CYR" w:hAnsi="Times New Roman CYR" w:eastAsia="Times New Roman" w:cs="Times New Roman CYR"/>
          <w:color w:val="00000A"/>
          <w:sz w:val="16"/>
          <w:szCs w:val="16"/>
          <w:lang w:eastAsia="ru-RU"/>
        </w:rPr>
      </w:pPr>
      <w:r>
        <w:rPr>
          <w:rFonts w:ascii="Times New Roman CYR" w:hAnsi="Times New Roman CYR" w:eastAsia="Times New Roman" w:cs="Times New Roman CYR"/>
          <w:b/>
          <w:bCs/>
          <w:color w:val="00000A"/>
          <w:sz w:val="32"/>
          <w:szCs w:val="32"/>
          <w:lang w:eastAsia="ru-RU"/>
        </w:rPr>
        <w:t>КУРСКОЙ ОБЛАСТИ</w:t>
      </w:r>
    </w:p>
    <w:p>
      <w:pPr>
        <w:widowControl/>
        <w:suppressAutoHyphens w:val="0"/>
        <w:overflowPunct w:val="0"/>
        <w:bidi w:val="0"/>
        <w:spacing w:line="240" w:lineRule="auto"/>
        <w:jc w:val="center"/>
        <w:textAlignment w:val="auto"/>
        <w:rPr>
          <w:rFonts w:ascii="Times New Roman CYR" w:hAnsi="Times New Roman CYR" w:eastAsia="Times New Roman" w:cs="Times New Roman CYR"/>
          <w:color w:val="00000A"/>
          <w:sz w:val="16"/>
          <w:szCs w:val="16"/>
          <w:lang w:val="ru-RU" w:eastAsia="ru-RU" w:bidi="ar-SA"/>
        </w:rPr>
      </w:pPr>
    </w:p>
    <w:p>
      <w:pPr>
        <w:widowControl/>
        <w:suppressAutoHyphens w:val="0"/>
        <w:overflowPunct w:val="0"/>
        <w:bidi w:val="0"/>
        <w:spacing w:line="240" w:lineRule="auto"/>
        <w:jc w:val="center"/>
        <w:textAlignment w:val="auto"/>
        <w:rPr>
          <w:rFonts w:ascii="Calibri" w:hAnsi="Calibri" w:eastAsia="Times New Roman" w:cs="Calibri"/>
          <w:color w:val="00000A"/>
          <w:sz w:val="22"/>
          <w:szCs w:val="22"/>
          <w:lang w:eastAsia="ru-RU"/>
        </w:rPr>
      </w:pPr>
      <w:r>
        <w:rPr>
          <w:rFonts w:ascii="Times New Roman CYR" w:hAnsi="Times New Roman CYR" w:eastAsia="Times New Roman" w:cs="Times New Roman CYR"/>
          <w:b/>
          <w:bCs/>
          <w:color w:val="00000A"/>
          <w:sz w:val="32"/>
          <w:szCs w:val="32"/>
          <w:lang w:eastAsia="ru-RU"/>
        </w:rPr>
        <w:t>П О С Т А Н О В Л Е Н И Е</w:t>
      </w:r>
    </w:p>
    <w:p>
      <w:pPr>
        <w:widowControl/>
        <w:suppressAutoHyphens w:val="0"/>
        <w:overflowPunct w:val="0"/>
        <w:bidi w:val="0"/>
        <w:spacing w:line="240" w:lineRule="auto"/>
        <w:jc w:val="left"/>
        <w:textAlignment w:val="auto"/>
        <w:rPr>
          <w:rFonts w:ascii="Calibri" w:hAnsi="Calibri" w:eastAsia="Times New Roman" w:cs="Calibri"/>
          <w:color w:val="00000A"/>
          <w:sz w:val="22"/>
          <w:szCs w:val="22"/>
          <w:lang w:val="ru-RU" w:eastAsia="ru-RU" w:bidi="ar-SA"/>
        </w:rPr>
      </w:pPr>
    </w:p>
    <w:p>
      <w:pPr>
        <w:widowControl/>
        <w:suppressAutoHyphens w:val="0"/>
        <w:overflowPunct w:val="0"/>
        <w:bidi w:val="0"/>
        <w:spacing w:line="240" w:lineRule="auto"/>
        <w:jc w:val="left"/>
        <w:textAlignment w:val="auto"/>
        <w:rPr>
          <w:rFonts w:ascii="Times New Roman CYR" w:hAnsi="Times New Roman CYR" w:eastAsia="Times New Roman" w:cs="Times New Roman CYR"/>
          <w:color w:val="00000A"/>
          <w:sz w:val="28"/>
          <w:szCs w:val="28"/>
          <w:lang w:val="en-US" w:eastAsia="ru-RU"/>
        </w:rPr>
      </w:pPr>
      <w:r>
        <w:rPr>
          <w:rFonts w:ascii="Times New Roman CYR" w:hAnsi="Times New Roman CYR" w:cs="Times New Roman CYR"/>
          <w:color w:val="00000A"/>
          <w:sz w:val="28"/>
          <w:szCs w:val="28"/>
          <w:u w:val="single"/>
          <w:lang w:val="en-US" w:eastAsia="ru-RU"/>
        </w:rPr>
        <w:t>26</w:t>
      </w:r>
      <w:r>
        <w:rPr>
          <w:rFonts w:ascii="Times New Roman CYR" w:hAnsi="Times New Roman CYR" w:eastAsia="Times New Roman" w:cs="Times New Roman CYR"/>
          <w:color w:val="00000A"/>
          <w:sz w:val="28"/>
          <w:szCs w:val="28"/>
          <w:u w:val="single"/>
          <w:lang w:eastAsia="ru-RU"/>
        </w:rPr>
        <w:t>.</w:t>
      </w:r>
      <w:r>
        <w:rPr>
          <w:rFonts w:ascii="Times New Roman CYR" w:hAnsi="Times New Roman CYR" w:cs="Times New Roman CYR"/>
          <w:color w:val="00000A"/>
          <w:sz w:val="28"/>
          <w:szCs w:val="28"/>
          <w:u w:val="single"/>
          <w:lang w:val="en-US" w:eastAsia="ru-RU"/>
        </w:rPr>
        <w:t>07</w:t>
      </w:r>
      <w:r>
        <w:rPr>
          <w:rFonts w:ascii="Times New Roman CYR" w:hAnsi="Times New Roman CYR" w:eastAsia="Times New Roman" w:cs="Times New Roman CYR"/>
          <w:color w:val="00000A"/>
          <w:sz w:val="28"/>
          <w:szCs w:val="28"/>
          <w:u w:val="single"/>
          <w:lang w:eastAsia="ru-RU"/>
        </w:rPr>
        <w:t>.20</w:t>
      </w:r>
      <w:r>
        <w:rPr>
          <w:rFonts w:ascii="Times New Roman CYR" w:hAnsi="Times New Roman CYR" w:cs="Times New Roman CYR"/>
          <w:color w:val="00000A"/>
          <w:sz w:val="28"/>
          <w:szCs w:val="28"/>
          <w:u w:val="single"/>
          <w:lang w:val="en-US" w:eastAsia="ru-RU"/>
        </w:rPr>
        <w:t>21</w:t>
      </w:r>
      <w:r>
        <w:rPr>
          <w:rFonts w:ascii="Times New Roman CYR" w:hAnsi="Times New Roman CYR" w:eastAsia="Times New Roman" w:cs="Times New Roman CYR"/>
          <w:color w:val="00000A"/>
          <w:sz w:val="28"/>
          <w:szCs w:val="28"/>
          <w:u w:val="single"/>
          <w:lang w:val="en-US" w:eastAsia="ru-RU"/>
        </w:rPr>
        <w:t>г.</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u w:val="single"/>
          <w:lang w:eastAsia="ru-RU"/>
        </w:rPr>
        <w:t>№</w:t>
      </w:r>
      <w:r>
        <w:rPr>
          <w:rFonts w:ascii="Times New Roman CYR" w:hAnsi="Times New Roman CYR" w:cs="Times New Roman CYR"/>
          <w:color w:val="00000A"/>
          <w:sz w:val="28"/>
          <w:szCs w:val="28"/>
          <w:u w:val="single"/>
          <w:lang w:val="en-US" w:eastAsia="ru-RU"/>
        </w:rPr>
        <w:t>359</w:t>
      </w:r>
    </w:p>
    <w:p>
      <w:pPr>
        <w:widowControl/>
        <w:suppressAutoHyphens w:val="0"/>
        <w:overflowPunct w:val="0"/>
        <w:bidi w:val="0"/>
        <w:spacing w:line="240" w:lineRule="auto"/>
        <w:jc w:val="center"/>
        <w:textAlignment w:val="auto"/>
        <w:rPr>
          <w:color w:val="00000A"/>
        </w:rPr>
      </w:pPr>
      <w:r>
        <w:rPr>
          <w:rFonts w:ascii="Times New Roman CYR" w:hAnsi="Times New Roman CYR" w:eastAsia="Times New Roman" w:cs="Times New Roman CYR"/>
          <w:color w:val="00000A"/>
          <w:sz w:val="28"/>
          <w:szCs w:val="28"/>
          <w:lang w:eastAsia="ru-RU"/>
        </w:rPr>
        <w:t>Обоянь</w:t>
      </w:r>
    </w:p>
    <w:p>
      <w:pPr>
        <w:pStyle w:val="33"/>
        <w:keepNext/>
        <w:keepLines/>
        <w:widowControl/>
        <w:overflowPunct w:val="0"/>
        <w:bidi w:val="0"/>
        <w:spacing w:before="0" w:after="0" w:line="240" w:lineRule="auto"/>
        <w:jc w:val="center"/>
        <w:textAlignment w:val="auto"/>
        <w:rPr>
          <w:rFonts w:ascii="Times New Roman CYR" w:hAnsi="Times New Roman CYR" w:eastAsia="Times New Roman" w:cs="Times New Roman CYR"/>
          <w:bCs/>
          <w:sz w:val="28"/>
          <w:szCs w:val="28"/>
          <w:lang w:eastAsia="ru-RU"/>
        </w:rPr>
      </w:pPr>
      <w:r>
        <w:rPr>
          <w:rFonts w:cs="Times New Roman"/>
          <w:b/>
          <w:bCs w:val="0"/>
          <w:sz w:val="28"/>
          <w:szCs w:val="28"/>
          <w:lang w:eastAsia="ru-RU"/>
        </w:rPr>
        <w:t>Об</w:t>
      </w:r>
      <w:r>
        <w:rPr>
          <w:rFonts w:cs="Times New Roman"/>
          <w:b/>
          <w:bCs w:val="0"/>
          <w:sz w:val="28"/>
          <w:szCs w:val="28"/>
          <w:lang w:val="en-US" w:eastAsia="ru-RU"/>
        </w:rPr>
        <w:t xml:space="preserve"> утверждении </w:t>
      </w:r>
      <w:r>
        <w:rPr>
          <w:rFonts w:eastAsia="Times New Roman" w:cs="Times New Roman"/>
          <w:b/>
          <w:bCs w:val="0"/>
          <w:sz w:val="28"/>
          <w:szCs w:val="28"/>
          <w:lang w:eastAsia="ru-RU"/>
        </w:rPr>
        <w:t>муниципальн</w:t>
      </w:r>
      <w:r>
        <w:rPr>
          <w:rFonts w:cs="Times New Roman"/>
          <w:b/>
          <w:bCs w:val="0"/>
          <w:sz w:val="28"/>
          <w:szCs w:val="28"/>
          <w:lang w:eastAsia="ru-RU"/>
        </w:rPr>
        <w:t>ой</w:t>
      </w:r>
      <w:r>
        <w:rPr>
          <w:rFonts w:eastAsia="Times New Roman" w:cs="Times New Roman"/>
          <w:b/>
          <w:bCs w:val="0"/>
          <w:sz w:val="28"/>
          <w:szCs w:val="28"/>
          <w:lang w:eastAsia="ru-RU"/>
        </w:rPr>
        <w:t xml:space="preserve"> программ</w:t>
      </w:r>
      <w:r>
        <w:rPr>
          <w:rFonts w:cs="Times New Roman"/>
          <w:b/>
          <w:bCs w:val="0"/>
          <w:sz w:val="28"/>
          <w:szCs w:val="28"/>
          <w:lang w:eastAsia="ru-RU"/>
        </w:rPr>
        <w:t>ы</w:t>
      </w:r>
    </w:p>
    <w:p>
      <w:pPr>
        <w:widowControl/>
        <w:suppressAutoHyphens w:val="0"/>
        <w:overflowPunct w:val="0"/>
        <w:bidi w:val="0"/>
        <w:spacing w:line="240" w:lineRule="auto"/>
        <w:jc w:val="center"/>
        <w:textAlignment w:val="auto"/>
        <w:rPr>
          <w:rFonts w:ascii="Times New Roman" w:hAnsi="Times New Roman"/>
          <w:b/>
          <w:bCs w:val="0"/>
          <w:color w:val="00000A"/>
          <w:sz w:val="28"/>
          <w:szCs w:val="28"/>
          <w:lang w:val="ru-RU"/>
        </w:rPr>
      </w:pPr>
      <w:r>
        <w:rPr>
          <w:b/>
          <w:bCs w:val="0"/>
          <w:sz w:val="28"/>
          <w:szCs w:val="28"/>
          <w:lang w:val="ru-RU"/>
        </w:rPr>
        <w:t>«</w:t>
      </w:r>
      <w:r>
        <w:rPr>
          <w:b/>
          <w:bCs w:val="0"/>
          <w:color w:val="00000A"/>
          <w:sz w:val="28"/>
          <w:szCs w:val="28"/>
          <w:lang w:val="ru-RU"/>
        </w:rPr>
        <w:t>П</w:t>
      </w:r>
      <w:r>
        <w:rPr>
          <w:b/>
          <w:bCs w:val="0"/>
          <w:color w:val="00000A"/>
          <w:sz w:val="28"/>
          <w:szCs w:val="28"/>
        </w:rPr>
        <w:t>ереселени</w:t>
      </w:r>
      <w:r>
        <w:rPr>
          <w:b/>
          <w:bCs w:val="0"/>
          <w:color w:val="00000A"/>
          <w:sz w:val="28"/>
          <w:szCs w:val="28"/>
          <w:lang w:val="ru-RU"/>
        </w:rPr>
        <w:t>е</w:t>
      </w:r>
      <w:r>
        <w:rPr>
          <w:b/>
          <w:bCs w:val="0"/>
          <w:color w:val="00000A"/>
          <w:sz w:val="28"/>
          <w:szCs w:val="28"/>
        </w:rPr>
        <w:t xml:space="preserve"> граждан из аварийного жилищного фонда </w:t>
      </w:r>
      <w:r>
        <w:rPr>
          <w:b/>
          <w:bCs w:val="0"/>
          <w:color w:val="00000A"/>
          <w:sz w:val="28"/>
          <w:szCs w:val="28"/>
          <w:lang w:val="ru-RU"/>
        </w:rPr>
        <w:t xml:space="preserve">в муниципальном образовании «город Обоянь» Обоянского района Курской области </w:t>
      </w:r>
      <w:r>
        <w:rPr>
          <w:b/>
          <w:bCs w:val="0"/>
          <w:color w:val="00000A"/>
          <w:sz w:val="28"/>
          <w:szCs w:val="28"/>
        </w:rPr>
        <w:t>на 2019-2025 (1 сентября) годы</w:t>
      </w:r>
      <w:r>
        <w:rPr>
          <w:b/>
          <w:bCs w:val="0"/>
          <w:color w:val="00000A"/>
          <w:sz w:val="28"/>
          <w:szCs w:val="28"/>
          <w:lang w:val="ru-RU"/>
        </w:rPr>
        <w:t>»</w:t>
      </w:r>
    </w:p>
    <w:p>
      <w:pPr>
        <w:widowControl/>
        <w:suppressAutoHyphens w:val="0"/>
        <w:overflowPunct w:val="0"/>
        <w:bidi w:val="0"/>
        <w:spacing w:line="240" w:lineRule="auto"/>
        <w:jc w:val="center"/>
        <w:textAlignment w:val="auto"/>
        <w:rPr>
          <w:rFonts w:ascii="Times New Roman" w:hAnsi="Times New Roman" w:eastAsia="Times New Roman" w:cs="Times New Roman"/>
          <w:b/>
          <w:bCs w:val="0"/>
          <w:color w:val="00000A"/>
          <w:sz w:val="28"/>
          <w:szCs w:val="28"/>
          <w:lang w:val="ru-RU" w:eastAsia="ru-RU" w:bidi="ar-SA"/>
        </w:rPr>
      </w:pPr>
    </w:p>
    <w:p>
      <w:pPr>
        <w:widowControl/>
        <w:suppressAutoHyphens w:val="0"/>
        <w:overflowPunct w:val="0"/>
        <w:bidi w:val="0"/>
        <w:spacing w:line="240" w:lineRule="auto"/>
        <w:jc w:val="both"/>
        <w:textAlignment w:val="auto"/>
        <w:rPr>
          <w:rFonts w:ascii="Times New Roman CYR" w:hAnsi="Times New Roman CYR" w:eastAsia="Times New Roman" w:cs="Times New Roman CYR"/>
          <w:b/>
          <w:sz w:val="10"/>
          <w:szCs w:val="10"/>
          <w:lang w:eastAsia="ru-RU"/>
        </w:rPr>
      </w:pPr>
      <w:r>
        <w:rPr>
          <w:rFonts w:ascii="Times New Roman CYR" w:hAnsi="Times New Roman CYR" w:eastAsia="Times New Roman CYR" w:cs="Times New Roman CYR"/>
          <w:sz w:val="28"/>
          <w:szCs w:val="28"/>
          <w:lang w:eastAsia="ru-RU"/>
        </w:rPr>
        <w:t xml:space="preserve">       </w:t>
      </w:r>
      <w:r>
        <w:rPr>
          <w:rFonts w:ascii="Times New Roman CYR" w:hAnsi="Times New Roman CYR" w:eastAsia="Times New Roman" w:cs="Times New Roman CYR"/>
          <w:sz w:val="28"/>
          <w:szCs w:val="28"/>
          <w:lang w:eastAsia="ru-RU"/>
        </w:rPr>
        <w:t xml:space="preserve">В соответствии с Федеральным Законом от 06.10.2003 № 131-ФЗ </w:t>
      </w:r>
      <w:r>
        <w:rPr>
          <w:rFonts w:eastAsia="Times New Roman"/>
          <w:sz w:val="28"/>
          <w:szCs w:val="28"/>
          <w:lang w:eastAsia="ru-RU"/>
        </w:rPr>
        <w:t>«</w:t>
      </w:r>
      <w:r>
        <w:rPr>
          <w:rFonts w:ascii="Times New Roman CYR" w:hAnsi="Times New Roman CYR" w:eastAsia="Times New Roman" w:cs="Times New Roman CYR"/>
          <w:sz w:val="28"/>
          <w:szCs w:val="28"/>
          <w:lang w:eastAsia="ru-RU"/>
        </w:rPr>
        <w:t>Об общих принципах организации местного самоуправления</w:t>
      </w:r>
      <w:r>
        <w:rPr>
          <w:rFonts w:eastAsia="Times New Roman"/>
          <w:sz w:val="28"/>
          <w:szCs w:val="28"/>
          <w:lang w:eastAsia="ru-RU"/>
        </w:rPr>
        <w:t xml:space="preserve">», </w:t>
      </w:r>
      <w:r>
        <w:rPr>
          <w:color w:val="00000A"/>
          <w:sz w:val="28"/>
          <w:szCs w:val="28"/>
          <w:lang w:eastAsia="ru-RU"/>
        </w:rPr>
        <w:t>постановлением</w:t>
      </w:r>
      <w:r>
        <w:rPr>
          <w:color w:val="00000A"/>
          <w:sz w:val="28"/>
          <w:szCs w:val="28"/>
          <w:lang w:val="en-US" w:eastAsia="ru-RU"/>
        </w:rPr>
        <w:t xml:space="preserve"> Администрации Курской области от 29.03.2019 №259-па «Об утверждении </w:t>
      </w:r>
      <w:r>
        <w:rPr>
          <w:color w:val="00000A"/>
          <w:sz w:val="28"/>
          <w:szCs w:val="28"/>
          <w:lang w:eastAsia="ru-RU"/>
        </w:rPr>
        <w:t>а</w:t>
      </w:r>
      <w:r>
        <w:rPr>
          <w:b w:val="0"/>
          <w:color w:val="00000A"/>
          <w:sz w:val="28"/>
        </w:rPr>
        <w:t>дресн</w:t>
      </w:r>
      <w:r>
        <w:rPr>
          <w:b w:val="0"/>
          <w:color w:val="00000A"/>
          <w:sz w:val="28"/>
          <w:lang w:val="ru-RU"/>
        </w:rPr>
        <w:t>ой</w:t>
      </w:r>
      <w:r>
        <w:rPr>
          <w:b w:val="0"/>
          <w:color w:val="00000A"/>
          <w:sz w:val="28"/>
        </w:rPr>
        <w:t xml:space="preserve"> программ</w:t>
      </w:r>
      <w:r>
        <w:rPr>
          <w:b w:val="0"/>
          <w:color w:val="00000A"/>
          <w:sz w:val="28"/>
          <w:lang w:val="ru-RU"/>
        </w:rPr>
        <w:t>ы</w:t>
      </w:r>
      <w:r>
        <w:rPr>
          <w:b w:val="0"/>
          <w:color w:val="00000A"/>
          <w:sz w:val="28"/>
        </w:rPr>
        <w:t xml:space="preserve"> Курской области по переселению граждан из аварийного жилищного фонда на 2019-2025 (1 сентября) годы</w:t>
      </w:r>
      <w:r>
        <w:rPr>
          <w:b w:val="0"/>
          <w:color w:val="00000A"/>
          <w:sz w:val="28"/>
          <w:lang w:val="ru-RU"/>
        </w:rPr>
        <w:t xml:space="preserve">», </w:t>
      </w:r>
      <w:r>
        <w:rPr>
          <w:rFonts w:ascii="Times New Roman CYR" w:hAnsi="Times New Roman CYR" w:eastAsia="Times New Roman" w:cs="Times New Roman CYR"/>
          <w:sz w:val="28"/>
          <w:szCs w:val="28"/>
          <w:lang w:eastAsia="ru-RU"/>
        </w:rPr>
        <w:t>Администрация города Обояни</w:t>
      </w:r>
    </w:p>
    <w:p>
      <w:pPr>
        <w:widowControl/>
        <w:suppressAutoHyphens w:val="0"/>
        <w:overflowPunct w:val="0"/>
        <w:bidi w:val="0"/>
        <w:spacing w:line="240" w:lineRule="auto"/>
        <w:jc w:val="both"/>
        <w:textAlignment w:val="auto"/>
        <w:rPr>
          <w:rFonts w:ascii="Times New Roman CYR" w:hAnsi="Times New Roman CYR" w:eastAsia="Times New Roman" w:cs="Times New Roman CYR"/>
          <w:b/>
          <w:sz w:val="10"/>
          <w:szCs w:val="10"/>
          <w:lang w:val="ru-RU" w:eastAsia="ru-RU" w:bidi="ar-SA"/>
        </w:rPr>
      </w:pPr>
    </w:p>
    <w:p>
      <w:pPr>
        <w:widowControl/>
        <w:suppressAutoHyphens w:val="0"/>
        <w:overflowPunct w:val="0"/>
        <w:bidi w:val="0"/>
        <w:spacing w:line="240" w:lineRule="auto"/>
        <w:jc w:val="center"/>
        <w:textAlignment w:val="auto"/>
        <w:rPr>
          <w:color w:val="00000A"/>
          <w:sz w:val="10"/>
          <w:szCs w:val="10"/>
        </w:rPr>
      </w:pPr>
      <w:r>
        <w:rPr>
          <w:rFonts w:ascii="Times New Roman CYR" w:hAnsi="Times New Roman CYR" w:eastAsia="Times New Roman" w:cs="Times New Roman CYR"/>
          <w:b/>
          <w:sz w:val="28"/>
          <w:szCs w:val="28"/>
          <w:lang w:eastAsia="ru-RU"/>
        </w:rPr>
        <w:t>ПОСТАНОВЛЯЕТ:</w:t>
      </w:r>
    </w:p>
    <w:p>
      <w:pPr>
        <w:pStyle w:val="33"/>
        <w:keepNext/>
        <w:keepLines/>
        <w:widowControl/>
        <w:numPr>
          <w:ilvl w:val="0"/>
          <w:numId w:val="1"/>
        </w:numPr>
        <w:overflowPunct w:val="0"/>
        <w:bidi w:val="0"/>
        <w:spacing w:before="0" w:after="0" w:line="240" w:lineRule="auto"/>
        <w:ind w:left="0" w:right="0" w:firstLine="478"/>
        <w:jc w:val="both"/>
        <w:textAlignment w:val="auto"/>
        <w:rPr>
          <w:rFonts w:cs="Times New Roman"/>
          <w:b w:val="0"/>
          <w:bCs w:val="0"/>
          <w:sz w:val="28"/>
          <w:szCs w:val="28"/>
          <w:lang w:eastAsia="ru-RU"/>
        </w:rPr>
      </w:pPr>
      <w:r>
        <w:rPr>
          <w:rFonts w:ascii="Times New Roman CYR" w:hAnsi="Times New Roman CYR" w:cs="Times New Roman CYR"/>
          <w:b w:val="0"/>
          <w:sz w:val="28"/>
          <w:szCs w:val="28"/>
          <w:lang w:eastAsia="ru-RU"/>
        </w:rPr>
        <w:t>Утвердить</w:t>
      </w:r>
      <w:r>
        <w:rPr>
          <w:rFonts w:ascii="Times New Roman CYR" w:hAnsi="Times New Roman CYR" w:cs="Times New Roman CYR"/>
          <w:b w:val="0"/>
          <w:sz w:val="28"/>
          <w:szCs w:val="28"/>
          <w:lang w:val="en-US" w:eastAsia="ru-RU"/>
        </w:rPr>
        <w:t xml:space="preserve"> прилагаемую муниципальную программу «Переселение граждан из аварийного жилищного фонда в муниципальном образовании «город Обоянь» Обоянского района Курской области на 2019-2025 (1 сентября) годы».</w:t>
      </w:r>
    </w:p>
    <w:p>
      <w:pPr>
        <w:pStyle w:val="33"/>
        <w:keepNext/>
        <w:keepLines/>
        <w:widowControl/>
        <w:numPr>
          <w:ilvl w:val="0"/>
          <w:numId w:val="1"/>
        </w:numPr>
        <w:overflowPunct w:val="0"/>
        <w:bidi w:val="0"/>
        <w:spacing w:before="0" w:after="0" w:line="240" w:lineRule="auto"/>
        <w:ind w:left="0" w:right="0" w:firstLine="478"/>
        <w:jc w:val="both"/>
        <w:textAlignment w:val="auto"/>
        <w:rPr>
          <w:rFonts w:cs="Times New Roman"/>
          <w:b w:val="0"/>
          <w:bCs w:val="0"/>
          <w:sz w:val="28"/>
          <w:szCs w:val="28"/>
          <w:lang w:eastAsia="ru-RU"/>
        </w:rPr>
      </w:pPr>
      <w:r>
        <w:rPr>
          <w:rFonts w:cs="Times New Roman"/>
          <w:b w:val="0"/>
          <w:bCs w:val="0"/>
          <w:sz w:val="28"/>
          <w:szCs w:val="28"/>
          <w:lang w:eastAsia="ru-RU"/>
        </w:rPr>
        <w:t>Постановление</w:t>
      </w:r>
      <w:r>
        <w:rPr>
          <w:rFonts w:cs="Times New Roman"/>
          <w:b w:val="0"/>
          <w:bCs w:val="0"/>
          <w:sz w:val="28"/>
          <w:szCs w:val="28"/>
          <w:lang w:val="en-US" w:eastAsia="ru-RU"/>
        </w:rPr>
        <w:t xml:space="preserve"> Администрации города Обояни от 28.05.2019 г. №345                         </w:t>
      </w:r>
    </w:p>
    <w:p>
      <w:pPr>
        <w:pStyle w:val="33"/>
        <w:keepNext/>
        <w:keepLines/>
        <w:widowControl/>
        <w:overflowPunct w:val="0"/>
        <w:bidi w:val="0"/>
        <w:spacing w:before="0" w:after="0" w:line="240" w:lineRule="auto"/>
        <w:jc w:val="both"/>
        <w:textAlignment w:val="auto"/>
        <w:rPr>
          <w:rFonts w:cs="Times New Roman"/>
          <w:b w:val="0"/>
          <w:bCs/>
          <w:sz w:val="28"/>
          <w:szCs w:val="28"/>
          <w:lang w:val="ru-RU" w:eastAsia="ru-RU"/>
        </w:rPr>
      </w:pPr>
      <w:r>
        <w:rPr>
          <w:rFonts w:cs="Times New Roman"/>
          <w:b w:val="0"/>
          <w:bCs/>
          <w:sz w:val="28"/>
          <w:szCs w:val="28"/>
          <w:lang w:eastAsia="ru-RU"/>
        </w:rPr>
        <w:t>Об</w:t>
      </w:r>
      <w:r>
        <w:rPr>
          <w:rFonts w:cs="Times New Roman"/>
          <w:b w:val="0"/>
          <w:bCs/>
          <w:sz w:val="28"/>
          <w:szCs w:val="28"/>
          <w:lang w:val="en-US" w:eastAsia="ru-RU"/>
        </w:rPr>
        <w:t xml:space="preserve"> утверждении </w:t>
      </w:r>
      <w:r>
        <w:rPr>
          <w:rFonts w:eastAsia="Times New Roman" w:cs="Times New Roman"/>
          <w:b w:val="0"/>
          <w:bCs/>
          <w:sz w:val="28"/>
          <w:szCs w:val="28"/>
          <w:lang w:eastAsia="ru-RU"/>
        </w:rPr>
        <w:t>муниципальн</w:t>
      </w:r>
      <w:r>
        <w:rPr>
          <w:rFonts w:cs="Times New Roman"/>
          <w:b w:val="0"/>
          <w:bCs/>
          <w:sz w:val="28"/>
          <w:szCs w:val="28"/>
          <w:lang w:eastAsia="ru-RU"/>
        </w:rPr>
        <w:t>ой</w:t>
      </w:r>
      <w:r>
        <w:rPr>
          <w:rFonts w:eastAsia="Times New Roman" w:cs="Times New Roman"/>
          <w:b w:val="0"/>
          <w:bCs/>
          <w:sz w:val="28"/>
          <w:szCs w:val="28"/>
          <w:lang w:eastAsia="ru-RU"/>
        </w:rPr>
        <w:t xml:space="preserve"> программ</w:t>
      </w:r>
      <w:r>
        <w:rPr>
          <w:rFonts w:cs="Times New Roman"/>
          <w:b w:val="0"/>
          <w:bCs/>
          <w:sz w:val="28"/>
          <w:szCs w:val="28"/>
          <w:lang w:eastAsia="ru-RU"/>
        </w:rPr>
        <w:t>ы</w:t>
      </w:r>
      <w:r>
        <w:rPr>
          <w:rFonts w:cs="Times New Roman"/>
          <w:b w:val="0"/>
          <w:bCs/>
          <w:sz w:val="28"/>
          <w:szCs w:val="28"/>
          <w:lang w:val="en-US" w:eastAsia="ru-RU"/>
        </w:rPr>
        <w:t xml:space="preserve"> </w:t>
      </w:r>
      <w:r>
        <w:rPr>
          <w:b w:val="0"/>
          <w:bCs/>
          <w:sz w:val="28"/>
          <w:szCs w:val="28"/>
          <w:lang w:val="ru-RU"/>
        </w:rPr>
        <w:t>«</w:t>
      </w:r>
      <w:r>
        <w:rPr>
          <w:b w:val="0"/>
          <w:bCs/>
          <w:color w:val="00000A"/>
          <w:sz w:val="28"/>
          <w:szCs w:val="28"/>
          <w:lang w:val="ru-RU"/>
        </w:rPr>
        <w:t>П</w:t>
      </w:r>
      <w:r>
        <w:rPr>
          <w:b w:val="0"/>
          <w:bCs/>
          <w:color w:val="00000A"/>
          <w:sz w:val="28"/>
          <w:szCs w:val="28"/>
        </w:rPr>
        <w:t>ереселени</w:t>
      </w:r>
      <w:r>
        <w:rPr>
          <w:b w:val="0"/>
          <w:bCs/>
          <w:color w:val="00000A"/>
          <w:sz w:val="28"/>
          <w:szCs w:val="28"/>
          <w:lang w:val="ru-RU"/>
        </w:rPr>
        <w:t>е</w:t>
      </w:r>
      <w:r>
        <w:rPr>
          <w:b w:val="0"/>
          <w:bCs/>
          <w:color w:val="00000A"/>
          <w:sz w:val="28"/>
          <w:szCs w:val="28"/>
        </w:rPr>
        <w:t xml:space="preserve"> граждан из аварийного жилищного фонда </w:t>
      </w:r>
      <w:r>
        <w:rPr>
          <w:b w:val="0"/>
          <w:bCs/>
          <w:color w:val="00000A"/>
          <w:sz w:val="28"/>
          <w:szCs w:val="28"/>
          <w:lang w:val="ru-RU"/>
        </w:rPr>
        <w:t xml:space="preserve">в муниципальном образовании «город Обоянь» Обоянского района Курской области </w:t>
      </w:r>
      <w:r>
        <w:rPr>
          <w:b w:val="0"/>
          <w:bCs/>
          <w:color w:val="00000A"/>
          <w:sz w:val="28"/>
          <w:szCs w:val="28"/>
        </w:rPr>
        <w:t>на 2019-2025 (1 сентября) годы</w:t>
      </w:r>
      <w:r>
        <w:rPr>
          <w:b w:val="0"/>
          <w:bCs/>
          <w:color w:val="00000A"/>
          <w:sz w:val="28"/>
          <w:szCs w:val="28"/>
          <w:lang w:val="ru-RU"/>
        </w:rPr>
        <w:t>» с последующими изменениями, отменить.</w:t>
      </w:r>
    </w:p>
    <w:p>
      <w:pPr>
        <w:widowControl/>
        <w:numPr>
          <w:ilvl w:val="0"/>
          <w:numId w:val="1"/>
        </w:numPr>
        <w:suppressAutoHyphens w:val="0"/>
        <w:overflowPunct w:val="0"/>
        <w:bidi w:val="0"/>
        <w:spacing w:line="240" w:lineRule="auto"/>
        <w:ind w:left="0" w:firstLine="478"/>
        <w:jc w:val="both"/>
        <w:textAlignment w:val="auto"/>
        <w:rPr>
          <w:rFonts w:eastAsia="Liberation Serif"/>
          <w:b w:val="0"/>
          <w:sz w:val="28"/>
          <w:szCs w:val="28"/>
          <w:lang w:val="ru-RU" w:eastAsia="ru-RU"/>
        </w:rPr>
      </w:pPr>
      <w:r>
        <w:rPr>
          <w:rFonts w:ascii="Times New Roman CYR" w:hAnsi="Times New Roman CYR" w:eastAsia="Times New Roman" w:cs="Times New Roman CYR"/>
          <w:sz w:val="28"/>
          <w:szCs w:val="28"/>
          <w:lang w:eastAsia="ru-RU"/>
        </w:rPr>
        <w:t xml:space="preserve">Разместить настоящее постановление на официальном сайте муниципального образования </w:t>
      </w:r>
      <w:r>
        <w:rPr>
          <w:rFonts w:eastAsia="Times New Roman"/>
          <w:sz w:val="28"/>
          <w:szCs w:val="28"/>
          <w:lang w:eastAsia="ru-RU"/>
        </w:rPr>
        <w:t xml:space="preserve">«город Обоянь» Обоянского района </w:t>
      </w:r>
      <w:r>
        <w:rPr>
          <w:rFonts w:ascii="Times New Roman CYR" w:hAnsi="Times New Roman CYR" w:eastAsia="Times New Roman" w:cs="Times New Roman CYR"/>
          <w:sz w:val="28"/>
          <w:szCs w:val="28"/>
          <w:lang w:eastAsia="ru-RU"/>
        </w:rPr>
        <w:t xml:space="preserve">Курской области в сети </w:t>
      </w:r>
      <w:r>
        <w:rPr>
          <w:rFonts w:eastAsia="Times New Roman"/>
          <w:sz w:val="28"/>
          <w:szCs w:val="28"/>
          <w:lang w:eastAsia="ru-RU"/>
        </w:rPr>
        <w:t>«</w:t>
      </w:r>
      <w:r>
        <w:rPr>
          <w:rFonts w:ascii="Times New Roman CYR" w:hAnsi="Times New Roman CYR" w:eastAsia="Times New Roman" w:cs="Times New Roman CYR"/>
          <w:sz w:val="28"/>
          <w:szCs w:val="28"/>
          <w:lang w:eastAsia="ru-RU"/>
        </w:rPr>
        <w:t>Интернет</w:t>
      </w:r>
      <w:r>
        <w:rPr>
          <w:rFonts w:eastAsia="Times New Roman"/>
          <w:sz w:val="28"/>
          <w:szCs w:val="28"/>
          <w:lang w:eastAsia="ru-RU"/>
        </w:rPr>
        <w:t>»</w:t>
      </w:r>
      <w:r>
        <w:rPr>
          <w:rStyle w:val="16"/>
          <w:rFonts w:eastAsia="Liberation Serif"/>
          <w:b w:val="0"/>
          <w:sz w:val="28"/>
          <w:szCs w:val="28"/>
          <w:lang w:val="ru-RU"/>
        </w:rPr>
        <w:t xml:space="preserve">. </w:t>
      </w:r>
    </w:p>
    <w:p>
      <w:pPr>
        <w:widowControl/>
        <w:numPr>
          <w:ilvl w:val="0"/>
          <w:numId w:val="1"/>
        </w:numPr>
        <w:suppressAutoHyphens w:val="0"/>
        <w:overflowPunct w:val="0"/>
        <w:bidi w:val="0"/>
        <w:spacing w:line="240" w:lineRule="auto"/>
        <w:ind w:left="0" w:firstLine="478"/>
        <w:jc w:val="both"/>
        <w:textAlignment w:val="auto"/>
        <w:rPr>
          <w:lang w:val="en-US"/>
        </w:rPr>
      </w:pPr>
      <w:r>
        <w:rPr>
          <w:rFonts w:ascii="Times New Roman CYR" w:hAnsi="Times New Roman CYR" w:eastAsia="Times New Roman" w:cs="Times New Roman CYR"/>
          <w:sz w:val="28"/>
          <w:szCs w:val="28"/>
          <w:shd w:val="clear" w:fill="FFFFFF"/>
          <w:lang w:eastAsia="ru-RU"/>
        </w:rPr>
        <w:t xml:space="preserve">Контроль </w:t>
      </w:r>
      <w:r>
        <w:rPr>
          <w:rFonts w:ascii="Times New Roman CYR" w:hAnsi="Times New Roman CYR" w:cs="Times New Roman CYR"/>
          <w:sz w:val="28"/>
          <w:szCs w:val="28"/>
          <w:shd w:val="clear" w:fill="FFFFFF"/>
          <w:lang w:eastAsia="ru-RU"/>
        </w:rPr>
        <w:t>за</w:t>
      </w:r>
      <w:r>
        <w:rPr>
          <w:rFonts w:ascii="Times New Roman CYR" w:hAnsi="Times New Roman CYR" w:cs="Times New Roman CYR"/>
          <w:sz w:val="28"/>
          <w:szCs w:val="28"/>
          <w:shd w:val="clear" w:fill="FFFFFF"/>
          <w:lang w:val="en-US" w:eastAsia="ru-RU"/>
        </w:rPr>
        <w:t xml:space="preserve"> </w:t>
      </w:r>
      <w:r>
        <w:rPr>
          <w:rFonts w:ascii="Times New Roman CYR" w:hAnsi="Times New Roman CYR" w:eastAsia="Times New Roman" w:cs="Times New Roman CYR"/>
          <w:sz w:val="28"/>
          <w:szCs w:val="28"/>
          <w:shd w:val="clear" w:fill="FFFFFF"/>
          <w:lang w:eastAsia="ru-RU"/>
        </w:rPr>
        <w:t>исполнени</w:t>
      </w:r>
      <w:r>
        <w:rPr>
          <w:rFonts w:ascii="Times New Roman CYR" w:hAnsi="Times New Roman CYR" w:cs="Times New Roman CYR"/>
          <w:sz w:val="28"/>
          <w:szCs w:val="28"/>
          <w:shd w:val="clear" w:fill="FFFFFF"/>
          <w:lang w:eastAsia="ru-RU"/>
        </w:rPr>
        <w:t>ем</w:t>
      </w:r>
      <w:r>
        <w:rPr>
          <w:rFonts w:ascii="Times New Roman CYR" w:hAnsi="Times New Roman CYR" w:eastAsia="Times New Roman" w:cs="Times New Roman CYR"/>
          <w:sz w:val="28"/>
          <w:szCs w:val="28"/>
          <w:shd w:val="clear" w:fill="FFFFFF"/>
          <w:lang w:eastAsia="ru-RU"/>
        </w:rPr>
        <w:t xml:space="preserve"> настоящего постановления возложить на </w:t>
      </w:r>
      <w:r>
        <w:rPr>
          <w:sz w:val="28"/>
          <w:szCs w:val="28"/>
        </w:rPr>
        <w:t>Начальник отдела строительства, ЖКХ и архитектуры</w:t>
      </w:r>
      <w:r>
        <w:rPr>
          <w:sz w:val="28"/>
          <w:szCs w:val="28"/>
          <w:lang w:val="ru-RU"/>
        </w:rPr>
        <w:t xml:space="preserve"> Администрации города Обояни Е.Е. Шапилова. </w:t>
      </w:r>
    </w:p>
    <w:p>
      <w:pPr>
        <w:widowControl/>
        <w:numPr>
          <w:ilvl w:val="0"/>
          <w:numId w:val="1"/>
        </w:numPr>
        <w:suppressAutoHyphens w:val="0"/>
        <w:overflowPunct w:val="0"/>
        <w:bidi w:val="0"/>
        <w:spacing w:line="240" w:lineRule="auto"/>
        <w:ind w:left="0" w:firstLine="478"/>
        <w:jc w:val="both"/>
        <w:textAlignment w:val="auto"/>
        <w:rPr>
          <w:lang w:val="en-US"/>
        </w:rPr>
      </w:pPr>
      <w:r>
        <w:rPr>
          <w:rFonts w:eastAsia="Times New Roman"/>
          <w:sz w:val="28"/>
          <w:szCs w:val="28"/>
          <w:shd w:val="clear" w:fill="FFFFFF"/>
          <w:lang w:eastAsia="ru-RU"/>
        </w:rPr>
        <w:t xml:space="preserve"> </w:t>
      </w:r>
      <w:r>
        <w:rPr>
          <w:sz w:val="28"/>
          <w:szCs w:val="28"/>
          <w:shd w:val="clear" w:fill="FFFFFF"/>
          <w:lang w:eastAsia="ru-RU"/>
        </w:rPr>
        <w:t>Настоящее</w:t>
      </w:r>
      <w:r>
        <w:rPr>
          <w:sz w:val="28"/>
          <w:szCs w:val="28"/>
          <w:shd w:val="clear" w:fill="FFFFFF"/>
          <w:lang w:val="en-US" w:eastAsia="ru-RU"/>
        </w:rPr>
        <w:t xml:space="preserve"> п</w:t>
      </w:r>
      <w:r>
        <w:rPr>
          <w:rFonts w:ascii="Times New Roman CYR" w:hAnsi="Times New Roman CYR" w:eastAsia="Times New Roman" w:cs="Times New Roman CYR"/>
          <w:sz w:val="28"/>
          <w:szCs w:val="28"/>
          <w:shd w:val="clear" w:fill="FFFFFF"/>
          <w:lang w:eastAsia="ru-RU"/>
        </w:rPr>
        <w:t>остановление вступает в силу с</w:t>
      </w:r>
      <w:r>
        <w:rPr>
          <w:rFonts w:ascii="Times New Roman CYR" w:hAnsi="Times New Roman CYR" w:cs="Times New Roman CYR"/>
          <w:sz w:val="28"/>
          <w:szCs w:val="28"/>
          <w:shd w:val="clear" w:fill="FFFFFF"/>
          <w:lang w:val="en-US" w:eastAsia="ru-RU"/>
        </w:rPr>
        <w:t>о дня его опубликования.</w:t>
      </w:r>
    </w:p>
    <w:p>
      <w:pPr>
        <w:widowControl/>
        <w:suppressAutoHyphens w:val="0"/>
        <w:overflowPunct w:val="0"/>
        <w:bidi w:val="0"/>
        <w:jc w:val="left"/>
        <w:textAlignment w:val="auto"/>
        <w:rPr>
          <w:rFonts w:ascii="Times New Roman" w:hAnsi="Times New Roman" w:eastAsia="Times New Roman" w:cs="Times New Roman"/>
          <w:sz w:val="24"/>
          <w:szCs w:val="24"/>
          <w:lang w:val="ru-RU" w:eastAsia="ru-RU" w:bidi="ar-SA"/>
        </w:rPr>
      </w:pPr>
    </w:p>
    <w:p>
      <w:pPr>
        <w:widowControl/>
        <w:suppressAutoHyphens w:val="0"/>
        <w:overflowPunct w:val="0"/>
        <w:bidi w:val="0"/>
        <w:jc w:val="left"/>
        <w:textAlignment w:val="auto"/>
        <w:rPr>
          <w:rFonts w:ascii="Times New Roman" w:hAnsi="Times New Roman" w:eastAsia="Times New Roman" w:cs="Times New Roman"/>
          <w:sz w:val="24"/>
          <w:szCs w:val="24"/>
          <w:lang w:val="ru-RU" w:eastAsia="ru-RU" w:bidi="ar-SA"/>
        </w:rPr>
      </w:pPr>
    </w:p>
    <w:p>
      <w:pPr>
        <w:widowControl/>
        <w:suppressAutoHyphens w:val="0"/>
        <w:overflowPunct w:val="0"/>
        <w:bidi w:val="0"/>
        <w:jc w:val="left"/>
        <w:textAlignment w:val="auto"/>
        <w:rPr>
          <w:sz w:val="22"/>
          <w:szCs w:val="22"/>
          <w:lang w:val="ru-RU"/>
        </w:rPr>
      </w:pPr>
      <w:r>
        <w:rPr>
          <w:rFonts w:ascii="Times New Roman CYR" w:hAnsi="Times New Roman CYR" w:eastAsia="Times New Roman" w:cs="Times New Roman CYR"/>
          <w:sz w:val="28"/>
          <w:szCs w:val="28"/>
          <w:lang w:eastAsia="ru-RU"/>
        </w:rPr>
        <w:t>Глав</w:t>
      </w:r>
      <w:r>
        <w:rPr>
          <w:rFonts w:ascii="Times New Roman CYR" w:hAnsi="Times New Roman CYR" w:cs="Times New Roman CYR"/>
          <w:sz w:val="28"/>
          <w:szCs w:val="28"/>
          <w:lang w:eastAsia="ru-RU"/>
        </w:rPr>
        <w:t>а</w:t>
      </w:r>
      <w:r>
        <w:rPr>
          <w:rFonts w:ascii="Times New Roman CYR" w:hAnsi="Times New Roman CYR" w:eastAsia="Times New Roman" w:cs="Times New Roman CYR"/>
          <w:sz w:val="28"/>
          <w:szCs w:val="28"/>
          <w:lang w:eastAsia="ru-RU"/>
        </w:rPr>
        <w:t xml:space="preserve"> города Обояни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eastAsia="Times New Roman" w:cs="Times New Roman CYR"/>
          <w:sz w:val="28"/>
          <w:szCs w:val="28"/>
          <w:lang w:val="en-US"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cs="Times New Roman CYR"/>
          <w:sz w:val="28"/>
          <w:szCs w:val="28"/>
          <w:lang w:eastAsia="ru-RU"/>
        </w:rPr>
        <w:t>А</w:t>
      </w:r>
      <w:r>
        <w:rPr>
          <w:rFonts w:ascii="Times New Roman CYR" w:hAnsi="Times New Roman CYR" w:cs="Times New Roman CYR"/>
          <w:sz w:val="28"/>
          <w:szCs w:val="28"/>
          <w:lang w:val="en-US" w:eastAsia="ru-RU"/>
        </w:rPr>
        <w:t>.А. Локтионов</w:t>
      </w:r>
    </w:p>
    <w:p>
      <w:pPr>
        <w:pStyle w:val="34"/>
        <w:tabs>
          <w:tab w:val="left" w:pos="2970"/>
        </w:tabs>
        <w:jc w:val="both"/>
        <w:rPr>
          <w:rFonts w:ascii="Times New Roman" w:hAnsi="Times New Roman" w:eastAsia="Times New Roman" w:cs="Times New Roman"/>
          <w:sz w:val="24"/>
          <w:szCs w:val="24"/>
          <w:lang w:val="ru-RU" w:eastAsia="ru-RU" w:bidi="ar-SA"/>
        </w:rPr>
      </w:pPr>
    </w:p>
    <w:p>
      <w:pPr>
        <w:pStyle w:val="34"/>
        <w:tabs>
          <w:tab w:val="left" w:pos="2970"/>
        </w:tabs>
        <w:jc w:val="both"/>
        <w:rPr>
          <w:rFonts w:ascii="Times New Roman" w:hAnsi="Times New Roman" w:eastAsia="Times New Roman" w:cs="Times New Roman"/>
          <w:sz w:val="24"/>
          <w:szCs w:val="24"/>
          <w:lang w:val="ru-RU" w:eastAsia="ru-RU" w:bidi="ar-SA"/>
        </w:rPr>
      </w:pPr>
    </w:p>
    <w:p>
      <w:pPr>
        <w:pStyle w:val="34"/>
        <w:tabs>
          <w:tab w:val="left" w:pos="2970"/>
        </w:tabs>
        <w:jc w:val="both"/>
      </w:pPr>
      <w:r>
        <w:rPr>
          <w:sz w:val="24"/>
          <w:szCs w:val="24"/>
          <w:lang w:val="ru-RU"/>
        </w:rPr>
        <w:t>А</w:t>
      </w:r>
      <w:r>
        <w:rPr>
          <w:sz w:val="24"/>
          <w:szCs w:val="24"/>
        </w:rPr>
        <w:t>.</w:t>
      </w:r>
      <w:r>
        <w:rPr>
          <w:sz w:val="24"/>
          <w:szCs w:val="24"/>
          <w:lang w:val="ru-RU"/>
        </w:rPr>
        <w:t>С</w:t>
      </w:r>
      <w:r>
        <w:rPr>
          <w:sz w:val="24"/>
          <w:szCs w:val="24"/>
        </w:rPr>
        <w:t xml:space="preserve">. </w:t>
      </w:r>
      <w:r>
        <w:rPr>
          <w:sz w:val="24"/>
          <w:szCs w:val="24"/>
          <w:lang w:val="ru-RU"/>
        </w:rPr>
        <w:t>Уразкина</w:t>
      </w:r>
    </w:p>
    <w:p>
      <w:pPr>
        <w:pStyle w:val="34"/>
        <w:tabs>
          <w:tab w:val="left" w:pos="2970"/>
        </w:tabs>
        <w:jc w:val="both"/>
        <w:rPr>
          <w:sz w:val="24"/>
          <w:szCs w:val="24"/>
        </w:rPr>
        <w:sectPr>
          <w:headerReference r:id="rId6" w:type="first"/>
          <w:headerReference r:id="rId5" w:type="default"/>
          <w:pgSz w:w="11906" w:h="16838"/>
          <w:pgMar w:top="766" w:right="845" w:bottom="758" w:left="1701" w:header="709" w:footer="0" w:gutter="0"/>
          <w:pgNumType w:fmt="decimal" w:start="1"/>
          <w:cols w:space="720" w:num="1"/>
          <w:formProt w:val="0"/>
          <w:titlePg/>
          <w:docGrid w:linePitch="360" w:charSpace="-6145"/>
        </w:sectPr>
      </w:pPr>
      <w:r>
        <w:rPr>
          <w:rStyle w:val="18"/>
          <w:sz w:val="24"/>
          <w:szCs w:val="24"/>
        </w:rPr>
        <w:t>8(47141)2-34-46</w:t>
      </w:r>
    </w:p>
    <w:p>
      <w:pPr>
        <w:spacing w:line="276" w:lineRule="auto"/>
        <w:ind w:left="0" w:firstLine="5280"/>
        <w:jc w:val="center"/>
        <w:rPr>
          <w:sz w:val="24"/>
          <w:szCs w:val="24"/>
        </w:rPr>
      </w:pPr>
      <w:r>
        <w:rPr>
          <w:sz w:val="24"/>
          <w:szCs w:val="24"/>
        </w:rPr>
        <w:t>УТВЕРЖДЕНА</w:t>
      </w:r>
    </w:p>
    <w:p>
      <w:pPr>
        <w:spacing w:line="276" w:lineRule="auto"/>
        <w:ind w:left="0" w:firstLine="5280"/>
        <w:rPr>
          <w:rFonts w:ascii="Times New Roman" w:hAnsi="Times New Roman"/>
          <w:sz w:val="24"/>
          <w:szCs w:val="24"/>
        </w:rPr>
      </w:pPr>
      <w:r>
        <w:rPr>
          <w:sz w:val="24"/>
          <w:szCs w:val="24"/>
        </w:rPr>
        <w:t>постановлением Администрации</w:t>
      </w:r>
    </w:p>
    <w:p>
      <w:pPr>
        <w:pStyle w:val="27"/>
        <w:numPr>
          <w:ilvl w:val="0"/>
          <w:numId w:val="0"/>
        </w:numPr>
        <w:ind w:firstLine="5400" w:firstLineChars="2250"/>
        <w:jc w:val="both"/>
        <w:outlineLvl w:val="1"/>
        <w:rPr>
          <w:rFonts w:ascii="Times New Roman" w:hAnsi="Times New Roman"/>
          <w:sz w:val="24"/>
          <w:szCs w:val="24"/>
          <w:lang w:val="ru-RU"/>
        </w:rPr>
      </w:pPr>
      <w:r>
        <w:rPr>
          <w:rFonts w:ascii="Times New Roman" w:hAnsi="Times New Roman"/>
          <w:sz w:val="24"/>
          <w:szCs w:val="24"/>
          <w:lang w:val="ru-RU"/>
        </w:rPr>
        <w:t>города Обояни</w:t>
      </w:r>
      <w:r>
        <w:rPr>
          <w:rFonts w:hint="default" w:ascii="Times New Roman" w:hAnsi="Times New Roman"/>
          <w:sz w:val="24"/>
          <w:szCs w:val="24"/>
          <w:lang w:val="ru-RU"/>
        </w:rPr>
        <w:t xml:space="preserve"> Курской области</w:t>
      </w:r>
      <w:r>
        <w:rPr>
          <w:rFonts w:ascii="Times New Roman" w:hAnsi="Times New Roman"/>
          <w:sz w:val="24"/>
          <w:szCs w:val="24"/>
          <w:lang w:val="ru-RU"/>
        </w:rPr>
        <w:t xml:space="preserve"> </w:t>
      </w:r>
    </w:p>
    <w:p>
      <w:pPr>
        <w:pStyle w:val="27"/>
        <w:numPr>
          <w:ilvl w:val="0"/>
          <w:numId w:val="0"/>
        </w:numPr>
        <w:ind w:firstLine="6240" w:firstLineChars="2600"/>
        <w:jc w:val="both"/>
        <w:outlineLvl w:val="1"/>
      </w:pPr>
      <w:r>
        <w:rPr>
          <w:rFonts w:ascii="Times New Roman" w:hAnsi="Times New Roman"/>
          <w:sz w:val="24"/>
          <w:szCs w:val="24"/>
        </w:rPr>
        <w:t>от</w:t>
      </w:r>
      <w:r>
        <w:rPr>
          <w:rFonts w:ascii="Times New Roman" w:hAnsi="Times New Roman"/>
          <w:color w:val="FF0000"/>
          <w:sz w:val="24"/>
          <w:szCs w:val="24"/>
          <w:lang w:val="ru-RU"/>
        </w:rPr>
        <w:t xml:space="preserve"> </w:t>
      </w:r>
      <w:r>
        <w:rPr>
          <w:rFonts w:ascii="Times New Roman" w:hAnsi="Times New Roman"/>
          <w:color w:val="000000"/>
          <w:sz w:val="24"/>
          <w:szCs w:val="24"/>
          <w:lang w:val="ru-RU"/>
        </w:rPr>
        <w:t>26</w:t>
      </w:r>
      <w:r>
        <w:rPr>
          <w:rFonts w:ascii="Times New Roman" w:hAnsi="Times New Roman"/>
          <w:color w:val="00000A"/>
          <w:sz w:val="24"/>
          <w:szCs w:val="24"/>
          <w:u w:val="single"/>
        </w:rPr>
        <w:t>.0</w:t>
      </w:r>
      <w:r>
        <w:rPr>
          <w:rFonts w:ascii="Times New Roman" w:hAnsi="Times New Roman"/>
          <w:color w:val="00000A"/>
          <w:sz w:val="24"/>
          <w:szCs w:val="24"/>
          <w:u w:val="single"/>
          <w:lang w:val="ru-RU"/>
        </w:rPr>
        <w:t>7</w:t>
      </w:r>
      <w:r>
        <w:rPr>
          <w:rFonts w:ascii="Times New Roman" w:hAnsi="Times New Roman"/>
          <w:color w:val="00000A"/>
          <w:sz w:val="24"/>
          <w:szCs w:val="24"/>
          <w:u w:val="single"/>
        </w:rPr>
        <w:t>.20</w:t>
      </w:r>
      <w:r>
        <w:rPr>
          <w:rFonts w:ascii="Times New Roman" w:hAnsi="Times New Roman"/>
          <w:color w:val="00000A"/>
          <w:sz w:val="24"/>
          <w:szCs w:val="24"/>
          <w:u w:val="single"/>
          <w:lang w:val="ru-RU"/>
        </w:rPr>
        <w:t>21</w:t>
      </w:r>
      <w:r>
        <w:rPr>
          <w:rFonts w:ascii="Times New Roman" w:hAnsi="Times New Roman"/>
          <w:sz w:val="24"/>
          <w:szCs w:val="24"/>
        </w:rPr>
        <w:t xml:space="preserve"> №</w:t>
      </w:r>
      <w:r>
        <w:rPr>
          <w:rFonts w:ascii="Times New Roman" w:hAnsi="Times New Roman"/>
          <w:sz w:val="24"/>
          <w:szCs w:val="24"/>
          <w:u w:val="single"/>
          <w:lang w:val="ru-RU"/>
        </w:rPr>
        <w:t>359</w:t>
      </w:r>
    </w:p>
    <w:p>
      <w:pPr>
        <w:pStyle w:val="27"/>
        <w:numPr>
          <w:ilvl w:val="0"/>
          <w:numId w:val="0"/>
        </w:numPr>
        <w:ind w:firstLine="0"/>
        <w:jc w:val="center"/>
        <w:outlineLvl w:val="1"/>
        <w:rPr>
          <w:rFonts w:ascii="Times New Roman" w:hAnsi="Times New Roman"/>
          <w:sz w:val="28"/>
          <w:szCs w:val="28"/>
        </w:rPr>
      </w:pPr>
      <w:r>
        <w:rPr>
          <w:rFonts w:ascii="Times New Roman" w:hAnsi="Times New Roman"/>
          <w:sz w:val="28"/>
          <w:szCs w:val="28"/>
        </w:rPr>
        <w:t xml:space="preserve">                                                     </w:t>
      </w:r>
    </w:p>
    <w:p>
      <w:pPr>
        <w:pStyle w:val="27"/>
        <w:numPr>
          <w:ilvl w:val="0"/>
          <w:numId w:val="0"/>
        </w:numPr>
        <w:ind w:firstLine="0"/>
        <w:jc w:val="center"/>
        <w:outlineLvl w:val="1"/>
        <w:rPr>
          <w:rFonts w:ascii="Times New Roman" w:hAnsi="Times New Roman" w:eastAsia="Times New Roman" w:cs="Arial"/>
          <w:sz w:val="28"/>
          <w:szCs w:val="28"/>
          <w:lang w:val="ru-RU" w:eastAsia="ru-RU" w:bidi="ar-SA"/>
        </w:rPr>
      </w:pPr>
    </w:p>
    <w:p>
      <w:pPr>
        <w:pStyle w:val="27"/>
        <w:numPr>
          <w:ilvl w:val="0"/>
          <w:numId w:val="0"/>
        </w:numPr>
        <w:ind w:firstLine="0"/>
        <w:jc w:val="center"/>
        <w:outlineLvl w:val="1"/>
        <w:rPr>
          <w:rFonts w:ascii="Times New Roman" w:hAnsi="Times New Roman" w:eastAsia="Times New Roman" w:cs="Arial"/>
          <w:sz w:val="28"/>
          <w:szCs w:val="28"/>
          <w:lang w:val="ru-RU" w:eastAsia="ru-RU" w:bidi="ar-SA"/>
        </w:rPr>
      </w:pPr>
    </w:p>
    <w:p>
      <w:pPr>
        <w:pStyle w:val="27"/>
        <w:numPr>
          <w:ilvl w:val="0"/>
          <w:numId w:val="0"/>
        </w:numPr>
        <w:ind w:firstLine="0"/>
        <w:jc w:val="center"/>
        <w:outlineLvl w:val="1"/>
        <w:rPr>
          <w:rFonts w:ascii="Times New Roman" w:hAnsi="Times New Roman" w:eastAsia="Times New Roman" w:cs="Arial"/>
          <w:sz w:val="28"/>
          <w:szCs w:val="28"/>
          <w:lang w:val="ru-RU" w:eastAsia="ru-RU" w:bidi="ar-SA"/>
        </w:rPr>
      </w:pPr>
    </w:p>
    <w:p>
      <w:pPr>
        <w:pStyle w:val="27"/>
        <w:numPr>
          <w:ilvl w:val="0"/>
          <w:numId w:val="0"/>
        </w:numPr>
        <w:ind w:firstLine="0"/>
        <w:jc w:val="center"/>
        <w:outlineLvl w:val="1"/>
        <w:rPr>
          <w:rFonts w:ascii="Times New Roman" w:hAnsi="Times New Roman" w:eastAsia="Times New Roman" w:cs="Arial"/>
          <w:b/>
          <w:sz w:val="32"/>
          <w:szCs w:val="32"/>
          <w:lang w:val="ru-RU" w:eastAsia="ru-RU" w:bidi="ar-SA"/>
        </w:rPr>
      </w:pPr>
    </w:p>
    <w:p>
      <w:pPr>
        <w:pStyle w:val="27"/>
        <w:numPr>
          <w:ilvl w:val="0"/>
          <w:numId w:val="0"/>
        </w:numPr>
        <w:ind w:firstLine="0"/>
        <w:jc w:val="center"/>
        <w:outlineLvl w:val="1"/>
        <w:rPr>
          <w:rFonts w:ascii="Times New Roman" w:hAnsi="Times New Roman" w:eastAsia="Times New Roman" w:cs="Arial"/>
          <w:b/>
          <w:sz w:val="32"/>
          <w:szCs w:val="32"/>
          <w:lang w:val="ru-RU" w:eastAsia="ru-RU" w:bidi="ar-SA"/>
        </w:rPr>
      </w:pPr>
    </w:p>
    <w:p>
      <w:pPr>
        <w:pStyle w:val="27"/>
        <w:numPr>
          <w:ilvl w:val="0"/>
          <w:numId w:val="0"/>
        </w:numPr>
        <w:ind w:firstLine="0"/>
        <w:jc w:val="center"/>
        <w:outlineLvl w:val="1"/>
        <w:rPr>
          <w:rFonts w:ascii="Times New Roman" w:hAnsi="Times New Roman" w:eastAsia="Times New Roman" w:cs="Arial"/>
          <w:b/>
          <w:sz w:val="32"/>
          <w:szCs w:val="32"/>
          <w:lang w:val="ru-RU" w:eastAsia="ru-RU" w:bidi="ar-SA"/>
        </w:rPr>
      </w:pPr>
    </w:p>
    <w:p>
      <w:pPr>
        <w:pStyle w:val="27"/>
        <w:numPr>
          <w:ilvl w:val="0"/>
          <w:numId w:val="0"/>
        </w:numPr>
        <w:ind w:firstLine="0"/>
        <w:jc w:val="center"/>
        <w:outlineLvl w:val="1"/>
        <w:rPr>
          <w:rFonts w:ascii="Times New Roman" w:hAnsi="Times New Roman"/>
          <w:b/>
          <w:sz w:val="32"/>
          <w:szCs w:val="32"/>
          <w:lang w:val="ru-RU"/>
        </w:rPr>
      </w:pPr>
      <w:r>
        <w:rPr>
          <w:rFonts w:ascii="Times New Roman" w:hAnsi="Times New Roman"/>
          <w:b/>
          <w:sz w:val="32"/>
          <w:szCs w:val="32"/>
          <w:lang w:val="ru-RU"/>
        </w:rPr>
        <w:t>Муниципальная</w:t>
      </w:r>
      <w:r>
        <w:rPr>
          <w:rFonts w:ascii="Times New Roman" w:hAnsi="Times New Roman"/>
          <w:b/>
          <w:sz w:val="32"/>
          <w:szCs w:val="32"/>
        </w:rPr>
        <w:t xml:space="preserve"> программа </w:t>
      </w:r>
      <w:r>
        <w:rPr>
          <w:rFonts w:ascii="Times New Roman" w:hAnsi="Times New Roman"/>
          <w:b/>
          <w:bCs w:val="0"/>
          <w:sz w:val="32"/>
          <w:szCs w:val="32"/>
          <w:lang w:val="ru-RU"/>
        </w:rPr>
        <w:t>«</w:t>
      </w:r>
      <w:r>
        <w:rPr>
          <w:rFonts w:ascii="Times New Roman" w:hAnsi="Times New Roman"/>
          <w:b/>
          <w:bCs w:val="0"/>
          <w:color w:val="00000A"/>
          <w:sz w:val="32"/>
          <w:szCs w:val="32"/>
          <w:lang w:val="ru-RU"/>
        </w:rPr>
        <w:t>П</w:t>
      </w:r>
      <w:r>
        <w:rPr>
          <w:rFonts w:ascii="Times New Roman" w:hAnsi="Times New Roman"/>
          <w:b/>
          <w:bCs w:val="0"/>
          <w:color w:val="00000A"/>
          <w:sz w:val="32"/>
          <w:szCs w:val="32"/>
        </w:rPr>
        <w:t>ереселени</w:t>
      </w:r>
      <w:r>
        <w:rPr>
          <w:rFonts w:ascii="Times New Roman" w:hAnsi="Times New Roman"/>
          <w:b/>
          <w:bCs w:val="0"/>
          <w:color w:val="00000A"/>
          <w:sz w:val="32"/>
          <w:szCs w:val="32"/>
          <w:lang w:val="ru-RU"/>
        </w:rPr>
        <w:t>е</w:t>
      </w:r>
      <w:r>
        <w:rPr>
          <w:rFonts w:ascii="Times New Roman" w:hAnsi="Times New Roman"/>
          <w:b/>
          <w:bCs w:val="0"/>
          <w:color w:val="00000A"/>
          <w:sz w:val="32"/>
          <w:szCs w:val="32"/>
        </w:rPr>
        <w:t xml:space="preserve"> граждан из аварийного жилищного фонда </w:t>
      </w:r>
      <w:r>
        <w:rPr>
          <w:rFonts w:ascii="Times New Roman" w:hAnsi="Times New Roman"/>
          <w:b/>
          <w:bCs w:val="0"/>
          <w:color w:val="00000A"/>
          <w:sz w:val="32"/>
          <w:szCs w:val="32"/>
          <w:lang w:val="ru-RU"/>
        </w:rPr>
        <w:t xml:space="preserve">в муниципальном образовании «город Обоянь» Обоянского района Курской области </w:t>
      </w:r>
      <w:r>
        <w:rPr>
          <w:rFonts w:ascii="Times New Roman" w:hAnsi="Times New Roman"/>
          <w:b/>
          <w:bCs w:val="0"/>
          <w:color w:val="00000A"/>
          <w:sz w:val="32"/>
          <w:szCs w:val="32"/>
        </w:rPr>
        <w:t>на 2019-2025 (1 сентября) годы</w:t>
      </w:r>
      <w:r>
        <w:rPr>
          <w:rFonts w:ascii="Times New Roman" w:hAnsi="Times New Roman"/>
          <w:b/>
          <w:bCs w:val="0"/>
          <w:color w:val="00000A"/>
          <w:sz w:val="32"/>
          <w:szCs w:val="32"/>
          <w:lang w:val="ru-RU"/>
        </w:rPr>
        <w:t>»</w:t>
      </w:r>
    </w:p>
    <w:p/>
    <w:p/>
    <w:p/>
    <w:p/>
    <w:p/>
    <w:p/>
    <w:p/>
    <w:p/>
    <w:p/>
    <w:p/>
    <w:p/>
    <w:p/>
    <w:p/>
    <w:p/>
    <w:p/>
    <w:p/>
    <w:p/>
    <w:p/>
    <w:p/>
    <w:p/>
    <w:p/>
    <w:p/>
    <w:p/>
    <w:p/>
    <w:p/>
    <w:p/>
    <w:p/>
    <w:p/>
    <w:p/>
    <w:p>
      <w:pPr>
        <w:pStyle w:val="27"/>
        <w:numPr>
          <w:ilvl w:val="0"/>
          <w:numId w:val="0"/>
        </w:numPr>
        <w:ind w:firstLine="0"/>
        <w:jc w:val="center"/>
        <w:outlineLvl w:val="1"/>
        <w:rPr>
          <w:rFonts w:ascii="Times New Roman" w:hAnsi="Times New Roman" w:eastAsia="Times New Roman" w:cs="Arial"/>
          <w:b/>
          <w:sz w:val="28"/>
          <w:szCs w:val="20"/>
          <w:lang w:val="ru-RU" w:eastAsia="ru-RU" w:bidi="ar-SA"/>
        </w:rPr>
      </w:pPr>
    </w:p>
    <w:p>
      <w:pPr>
        <w:pStyle w:val="27"/>
        <w:numPr>
          <w:ilvl w:val="0"/>
          <w:numId w:val="0"/>
        </w:numPr>
        <w:ind w:firstLine="0"/>
        <w:jc w:val="center"/>
        <w:outlineLvl w:val="1"/>
        <w:rPr>
          <w:rFonts w:ascii="Times New Roman" w:hAnsi="Times New Roman" w:eastAsia="Times New Roman" w:cs="Arial"/>
          <w:b/>
          <w:sz w:val="28"/>
          <w:szCs w:val="20"/>
          <w:lang w:val="ru-RU" w:eastAsia="ru-RU" w:bidi="ar-SA"/>
        </w:rPr>
      </w:pPr>
    </w:p>
    <w:p>
      <w:pPr>
        <w:pStyle w:val="27"/>
        <w:numPr>
          <w:ilvl w:val="0"/>
          <w:numId w:val="0"/>
        </w:numPr>
        <w:ind w:firstLine="0"/>
        <w:jc w:val="center"/>
        <w:outlineLvl w:val="1"/>
        <w:rPr>
          <w:rFonts w:ascii="Times New Roman" w:hAnsi="Times New Roman" w:eastAsia="Times New Roman" w:cs="Arial"/>
          <w:b/>
          <w:sz w:val="28"/>
          <w:szCs w:val="20"/>
          <w:lang w:val="ru-RU" w:eastAsia="ru-RU" w:bidi="ar-SA"/>
        </w:rPr>
      </w:pPr>
    </w:p>
    <w:p>
      <w:pPr>
        <w:pStyle w:val="27"/>
        <w:numPr>
          <w:ilvl w:val="0"/>
          <w:numId w:val="0"/>
        </w:numPr>
        <w:ind w:firstLine="0"/>
        <w:jc w:val="both"/>
        <w:outlineLvl w:val="1"/>
        <w:rPr>
          <w:rFonts w:ascii="Times New Roman" w:hAnsi="Times New Roman" w:eastAsia="Times New Roman" w:cs="Arial"/>
          <w:b/>
          <w:sz w:val="28"/>
          <w:szCs w:val="20"/>
          <w:lang w:val="ru-RU" w:eastAsia="ru-RU" w:bidi="ar-SA"/>
        </w:rPr>
      </w:pPr>
    </w:p>
    <w:p>
      <w:pPr>
        <w:pStyle w:val="27"/>
        <w:numPr>
          <w:ilvl w:val="0"/>
          <w:numId w:val="0"/>
        </w:numPr>
        <w:ind w:firstLine="0"/>
        <w:jc w:val="both"/>
        <w:outlineLvl w:val="1"/>
        <w:rPr>
          <w:rFonts w:ascii="Times New Roman" w:hAnsi="Times New Roman"/>
          <w:b/>
          <w:sz w:val="28"/>
        </w:rPr>
      </w:pPr>
    </w:p>
    <w:p>
      <w:pPr>
        <w:pStyle w:val="27"/>
        <w:numPr>
          <w:ilvl w:val="0"/>
          <w:numId w:val="0"/>
        </w:numPr>
        <w:ind w:firstLine="4202" w:firstLineChars="1500"/>
        <w:jc w:val="both"/>
        <w:outlineLvl w:val="1"/>
        <w:rPr>
          <w:rFonts w:ascii="Times New Roman" w:hAnsi="Times New Roman"/>
          <w:b/>
          <w:sz w:val="28"/>
        </w:rPr>
      </w:pPr>
      <w:r>
        <w:rPr>
          <w:rFonts w:ascii="Times New Roman" w:hAnsi="Times New Roman"/>
          <w:b/>
          <w:sz w:val="28"/>
        </w:rPr>
        <w:t xml:space="preserve">Паспорт </w:t>
      </w:r>
    </w:p>
    <w:p>
      <w:pPr>
        <w:pStyle w:val="29"/>
        <w:jc w:val="center"/>
        <w:rPr>
          <w:rFonts w:ascii="Times New Roman" w:hAnsi="Times New Roman" w:eastAsia="Times New Roman" w:cs="Arial"/>
          <w:b/>
          <w:sz w:val="24"/>
          <w:szCs w:val="20"/>
          <w:lang w:val="ru-RU" w:eastAsia="ru-RU" w:bidi="ar-SA"/>
        </w:rP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 (1 сентября) годы</w:t>
      </w:r>
      <w:r>
        <w:rPr>
          <w:rFonts w:ascii="Times New Roman" w:hAnsi="Times New Roman"/>
          <w:color w:val="00000A"/>
          <w:sz w:val="28"/>
          <w:lang w:val="ru-RU"/>
        </w:rPr>
        <w:t>»</w:t>
      </w:r>
    </w:p>
    <w:tbl>
      <w:tblPr>
        <w:tblStyle w:val="3"/>
        <w:tblW w:w="9099" w:type="dxa"/>
        <w:tblInd w:w="70" w:type="dxa"/>
        <w:tblLayout w:type="autofit"/>
        <w:tblCellMar>
          <w:top w:w="0" w:type="dxa"/>
          <w:left w:w="70" w:type="dxa"/>
          <w:bottom w:w="0" w:type="dxa"/>
          <w:right w:w="70" w:type="dxa"/>
        </w:tblCellMar>
      </w:tblPr>
      <w:tblGrid>
        <w:gridCol w:w="2416"/>
        <w:gridCol w:w="6683"/>
      </w:tblGrid>
      <w:tr>
        <w:tblPrEx>
          <w:tblCellMar>
            <w:top w:w="0" w:type="dxa"/>
            <w:left w:w="70" w:type="dxa"/>
            <w:bottom w:w="0" w:type="dxa"/>
            <w:right w:w="70" w:type="dxa"/>
          </w:tblCellMar>
        </w:tblPrEx>
        <w:trPr>
          <w:trHeight w:val="160"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Наименование программы      </w:t>
            </w:r>
          </w:p>
        </w:tc>
        <w:tc>
          <w:tcPr>
            <w:tcW w:w="6682" w:type="dxa"/>
            <w:shd w:val="clear" w:color="auto" w:fill="auto"/>
          </w:tcPr>
          <w:p>
            <w:pPr>
              <w:pStyle w:val="29"/>
              <w:jc w:val="both"/>
              <w:rPr>
                <w:rFonts w:ascii="Times New Roman" w:hAnsi="Times New Roman" w:eastAsia="Times New Roman" w:cs="Arial"/>
                <w:sz w:val="28"/>
                <w:szCs w:val="20"/>
                <w:lang w:val="ru-RU" w:eastAsia="ru-RU" w:bidi="ar-SA"/>
              </w:rPr>
            </w:pPr>
            <w:r>
              <w:rPr>
                <w:rFonts w:ascii="Times New Roman" w:hAnsi="Times New Roman"/>
                <w:b w:val="0"/>
                <w:sz w:val="28"/>
              </w:rPr>
              <w:t xml:space="preserve">- </w:t>
            </w:r>
            <w:r>
              <w:rPr>
                <w:rFonts w:ascii="Times New Roman" w:hAnsi="Times New Roman"/>
                <w:b w:val="0"/>
                <w:bCs w:val="0"/>
                <w:color w:val="00000A"/>
                <w:sz w:val="28"/>
                <w:lang w:val="ru-RU"/>
              </w:rPr>
              <w:t>П</w:t>
            </w:r>
            <w:r>
              <w:rPr>
                <w:rFonts w:ascii="Times New Roman" w:hAnsi="Times New Roman"/>
                <w:b w:val="0"/>
                <w:bCs w:val="0"/>
                <w:color w:val="00000A"/>
                <w:sz w:val="28"/>
              </w:rPr>
              <w:t>ереселени</w:t>
            </w:r>
            <w:r>
              <w:rPr>
                <w:rFonts w:ascii="Times New Roman" w:hAnsi="Times New Roman"/>
                <w:b w:val="0"/>
                <w:bCs w:val="0"/>
                <w:color w:val="00000A"/>
                <w:sz w:val="28"/>
                <w:lang w:val="ru-RU"/>
              </w:rPr>
              <w:t>е</w:t>
            </w:r>
            <w:r>
              <w:rPr>
                <w:rFonts w:ascii="Times New Roman" w:hAnsi="Times New Roman"/>
                <w:b w:val="0"/>
                <w:bCs w:val="0"/>
                <w:color w:val="00000A"/>
                <w:sz w:val="28"/>
              </w:rPr>
              <w:t xml:space="preserve"> граждан из аварийного жилищного фонда </w:t>
            </w:r>
            <w:r>
              <w:rPr>
                <w:rFonts w:ascii="Times New Roman" w:hAnsi="Times New Roman"/>
                <w:b w:val="0"/>
                <w:bCs w:val="0"/>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val="0"/>
                <w:bCs w:val="0"/>
                <w:color w:val="00000A"/>
                <w:sz w:val="28"/>
              </w:rPr>
              <w:t>на 2019-2025 (1 сентября) годы</w:t>
            </w:r>
          </w:p>
        </w:tc>
      </w:tr>
      <w:tr>
        <w:tblPrEx>
          <w:tblCellMar>
            <w:top w:w="0" w:type="dxa"/>
            <w:left w:w="70" w:type="dxa"/>
            <w:bottom w:w="0" w:type="dxa"/>
            <w:right w:w="70" w:type="dxa"/>
          </w:tblCellMar>
        </w:tblPrEx>
        <w:trPr>
          <w:trHeight w:val="241"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Основание для разработки Программы </w:t>
            </w:r>
          </w:p>
        </w:tc>
        <w:tc>
          <w:tcPr>
            <w:tcW w:w="6682" w:type="dxa"/>
            <w:shd w:val="clear" w:color="auto" w:fill="auto"/>
          </w:tcPr>
          <w:p>
            <w:pPr>
              <w:jc w:val="both"/>
              <w:rPr>
                <w:rFonts w:ascii="Times New Roman" w:hAnsi="Times New Roman" w:eastAsia="Times New Roman" w:cs="Times New Roman"/>
                <w:sz w:val="28"/>
                <w:szCs w:val="24"/>
                <w:lang w:val="ru-RU" w:eastAsia="ru-RU" w:bidi="ar-SA"/>
              </w:rPr>
            </w:pPr>
            <w:r>
              <w:rPr>
                <w:sz w:val="28"/>
              </w:rPr>
              <w:t>- Федеральный закон от 21 июля 2007 года № 185-ФЗ   «О Фонде содействия реформированию жилищно-коммунального хозяйства»</w:t>
            </w:r>
            <w:r>
              <w:rPr>
                <w:sz w:val="28"/>
                <w:lang w:val="ru-RU"/>
              </w:rPr>
              <w:t xml:space="preserve">, </w:t>
            </w:r>
            <w:r>
              <w:rPr>
                <w:b w:val="0"/>
                <w:color w:val="00000A"/>
                <w:sz w:val="28"/>
              </w:rPr>
              <w:t>адресная программа Курской области по переселению граждан из аварийного жилищного фонда на 2019-2025 (1 сентября) годы</w:t>
            </w:r>
          </w:p>
        </w:tc>
      </w:tr>
      <w:tr>
        <w:tblPrEx>
          <w:tblCellMar>
            <w:top w:w="0" w:type="dxa"/>
            <w:left w:w="70" w:type="dxa"/>
            <w:bottom w:w="0" w:type="dxa"/>
            <w:right w:w="70" w:type="dxa"/>
          </w:tblCellMar>
        </w:tblPrEx>
        <w:trPr>
          <w:trHeight w:val="224" w:hRule="atLeast"/>
        </w:trPr>
        <w:tc>
          <w:tcPr>
            <w:tcW w:w="2416" w:type="dxa"/>
            <w:shd w:val="clear" w:color="auto" w:fill="auto"/>
          </w:tcPr>
          <w:p>
            <w:pPr>
              <w:pStyle w:val="27"/>
              <w:ind w:firstLine="0"/>
              <w:rPr>
                <w:rFonts w:ascii="Times New Roman" w:hAnsi="Times New Roman" w:eastAsia="Times New Roman" w:cs="Arial"/>
                <w:sz w:val="28"/>
                <w:szCs w:val="20"/>
                <w:lang w:val="ru-RU" w:eastAsia="ru-RU" w:bidi="ar-SA"/>
              </w:rPr>
            </w:pPr>
            <w:r>
              <w:rPr>
                <w:rFonts w:ascii="Times New Roman" w:hAnsi="Times New Roman"/>
                <w:sz w:val="28"/>
              </w:rPr>
              <w:t xml:space="preserve">Заказчик Программы </w:t>
            </w: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6" w:type="dxa"/>
            <w:shd w:val="clear" w:color="auto" w:fill="auto"/>
          </w:tcPr>
          <w:p>
            <w:pPr>
              <w:pStyle w:val="27"/>
              <w:ind w:firstLine="0"/>
              <w:rPr>
                <w:rFonts w:ascii="Times New Roman" w:hAnsi="Times New Roman" w:eastAsia="Times New Roman" w:cs="Arial"/>
                <w:sz w:val="28"/>
                <w:szCs w:val="20"/>
                <w:lang w:val="ru-RU" w:eastAsia="ru-RU" w:bidi="ar-SA"/>
              </w:rPr>
            </w:pPr>
            <w:r>
              <w:rPr>
                <w:rFonts w:ascii="Times New Roman" w:hAnsi="Times New Roman"/>
                <w:sz w:val="28"/>
              </w:rPr>
              <w:t xml:space="preserve">Разработчик Программы </w:t>
            </w: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862" w:hRule="atLeast"/>
        </w:trPr>
        <w:tc>
          <w:tcPr>
            <w:tcW w:w="2416" w:type="dxa"/>
            <w:shd w:val="clear" w:color="auto" w:fill="auto"/>
          </w:tcPr>
          <w:p>
            <w:pPr>
              <w:pStyle w:val="27"/>
              <w:ind w:firstLine="0"/>
              <w:rPr>
                <w:rFonts w:ascii="Times New Roman" w:hAnsi="Times New Roman"/>
                <w:sz w:val="28"/>
                <w:lang w:val="ru-RU"/>
              </w:rPr>
            </w:pPr>
            <w:r>
              <w:rPr>
                <w:rFonts w:ascii="Times New Roman" w:hAnsi="Times New Roman"/>
                <w:sz w:val="28"/>
                <w:lang w:val="ru-RU"/>
              </w:rPr>
              <w:t>Подпрограммы Программы</w:t>
            </w:r>
          </w:p>
        </w:tc>
        <w:tc>
          <w:tcPr>
            <w:tcW w:w="6682" w:type="dxa"/>
            <w:shd w:val="clear" w:color="auto" w:fill="auto"/>
          </w:tcPr>
          <w:p>
            <w:pPr>
              <w:pStyle w:val="32"/>
              <w:spacing w:line="240" w:lineRule="auto"/>
              <w:ind w:left="57" w:right="57" w:firstLine="0"/>
              <w:jc w:val="both"/>
              <w:rPr>
                <w:rFonts w:ascii="Times New Roman" w:hAnsi="Times New Roman" w:cs="Times New Roman"/>
                <w:b w:val="0"/>
                <w:bCs w:val="0"/>
                <w:sz w:val="28"/>
                <w:szCs w:val="28"/>
              </w:rPr>
            </w:pPr>
            <w:r>
              <w:rPr>
                <w:rFonts w:cs="Times New Roman"/>
                <w:b w:val="0"/>
                <w:bCs w:val="0"/>
                <w:sz w:val="28"/>
                <w:szCs w:val="28"/>
              </w:rPr>
              <w:t>Подпрограмма 2</w:t>
            </w:r>
          </w:p>
          <w:p>
            <w:pPr>
              <w:pStyle w:val="32"/>
              <w:spacing w:line="240" w:lineRule="auto"/>
              <w:ind w:left="57" w:right="57" w:firstLine="0"/>
              <w:jc w:val="both"/>
              <w:rPr>
                <w:rFonts w:ascii="Times New Roman" w:hAnsi="Times New Roman" w:cs="Times New Roman"/>
                <w:b w:val="0"/>
                <w:bCs w:val="0"/>
                <w:i w:val="0"/>
                <w:iCs w:val="0"/>
                <w:color w:val="00000A"/>
                <w:sz w:val="28"/>
                <w:szCs w:val="28"/>
                <w:u w:val="none"/>
                <w:lang w:val="ru-RU" w:bidi="ar-SA"/>
              </w:rPr>
            </w:pPr>
            <w:r>
              <w:rPr>
                <w:rFonts w:cs="Times New Roman"/>
                <w:b w:val="0"/>
                <w:bCs w:val="0"/>
                <w:sz w:val="28"/>
                <w:szCs w:val="28"/>
              </w:rPr>
              <w:t xml:space="preserve">«Создание условий для </w:t>
            </w:r>
            <w:r>
              <w:rPr>
                <w:rFonts w:cs="Times New Roman"/>
                <w:b w:val="0"/>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cs="Times New Roman"/>
                <w:b w:val="0"/>
                <w:bCs w:val="0"/>
                <w:i w:val="0"/>
                <w:iCs w:val="0"/>
                <w:color w:val="00000A"/>
                <w:sz w:val="28"/>
                <w:szCs w:val="28"/>
                <w:u w:val="none"/>
                <w:lang w:val="ru-RU" w:bidi="ar-SA"/>
              </w:rPr>
              <w:t>»</w:t>
            </w:r>
          </w:p>
          <w:p>
            <w:pPr>
              <w:pStyle w:val="32"/>
              <w:spacing w:line="240" w:lineRule="auto"/>
              <w:ind w:left="57" w:right="57" w:firstLine="0"/>
              <w:jc w:val="both"/>
              <w:rPr>
                <w:rFonts w:ascii="Times New Roman" w:hAnsi="Times New Roman" w:cs="Times New Roman"/>
                <w:b w:val="0"/>
                <w:bCs w:val="0"/>
                <w:i w:val="0"/>
                <w:iCs w:val="0"/>
                <w:color w:val="00000A"/>
                <w:sz w:val="28"/>
                <w:szCs w:val="28"/>
                <w:u w:val="none"/>
                <w:lang w:val="ru-RU" w:bidi="ar-SA"/>
              </w:rPr>
            </w:pPr>
            <w:r>
              <w:rPr>
                <w:rFonts w:cs="Times New Roman"/>
                <w:b w:val="0"/>
                <w:bCs w:val="0"/>
                <w:i w:val="0"/>
                <w:iCs w:val="0"/>
                <w:color w:val="00000A"/>
                <w:sz w:val="28"/>
                <w:szCs w:val="28"/>
                <w:u w:val="none"/>
                <w:lang w:val="ru-RU" w:bidi="ar-SA"/>
              </w:rPr>
              <w:t>Основные мероприятия:</w:t>
            </w:r>
          </w:p>
          <w:p>
            <w:pPr>
              <w:pStyle w:val="27"/>
              <w:tabs>
                <w:tab w:val="left" w:pos="290"/>
              </w:tabs>
              <w:ind w:firstLine="0"/>
              <w:jc w:val="both"/>
              <w:rPr>
                <w:rFonts w:ascii="Times New Roman" w:hAnsi="Times New Roman"/>
                <w:sz w:val="28"/>
                <w:lang w:val="ru-RU"/>
              </w:rPr>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Цели Программы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7"/>
              <w:tabs>
                <w:tab w:val="left" w:pos="290"/>
              </w:tabs>
              <w:ind w:firstLine="0"/>
              <w:jc w:val="both"/>
              <w:rPr>
                <w:rFonts w:ascii="Times New Roman" w:hAnsi="Times New Roman" w:eastAsia="Times New Roman" w:cs="Arial"/>
                <w:sz w:val="28"/>
                <w:szCs w:val="20"/>
                <w:lang w:val="ru-RU" w:eastAsia="ru-RU" w:bidi="ar-SA"/>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tc>
      </w:tr>
      <w:tr>
        <w:tblPrEx>
          <w:tblCellMar>
            <w:top w:w="0" w:type="dxa"/>
            <w:left w:w="70" w:type="dxa"/>
            <w:bottom w:w="0" w:type="dxa"/>
            <w:right w:w="70" w:type="dxa"/>
          </w:tblCellMar>
        </w:tblPrEx>
        <w:trPr>
          <w:trHeight w:val="559"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Задачи Программы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7"/>
              <w:ind w:firstLine="0"/>
              <w:jc w:val="both"/>
              <w:rPr>
                <w:rFonts w:ascii="Times New Roman" w:hAnsi="Times New Roman"/>
                <w:sz w:val="28"/>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6" w:type="dxa"/>
            <w:shd w:val="clear" w:color="auto" w:fill="auto"/>
          </w:tcPr>
          <w:p>
            <w:pPr>
              <w:pStyle w:val="27"/>
              <w:ind w:firstLine="0"/>
              <w:rPr>
                <w:rFonts w:ascii="Times New Roman" w:hAnsi="Times New Roman"/>
                <w:color w:val="00000A"/>
                <w:sz w:val="28"/>
              </w:rPr>
            </w:pPr>
            <w:r>
              <w:rPr>
                <w:rFonts w:ascii="Times New Roman" w:hAnsi="Times New Roman"/>
                <w:color w:val="00000A"/>
                <w:sz w:val="28"/>
              </w:rPr>
              <w:t xml:space="preserve">Срок реализации Программы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i/>
                <w:iCs/>
                <w:sz w:val="28"/>
              </w:rPr>
            </w:pPr>
            <w:r>
              <w:rPr>
                <w:rFonts w:ascii="Times New Roman" w:hAnsi="Times New Roman"/>
                <w:sz w:val="28"/>
              </w:rPr>
              <w:t>-</w:t>
            </w:r>
            <w:r>
              <w:rPr>
                <w:rFonts w:ascii="Times New Roman" w:hAnsi="Times New Roman"/>
                <w:i/>
                <w:iCs/>
                <w:sz w:val="28"/>
              </w:rPr>
              <w:t xml:space="preserve"> 2019-2025 (1 сентября) годы, в том числе:</w:t>
            </w:r>
          </w:p>
          <w:p>
            <w:pPr>
              <w:pStyle w:val="27"/>
              <w:ind w:firstLine="0"/>
              <w:jc w:val="both"/>
              <w:rPr>
                <w:rFonts w:ascii="Times New Roman" w:hAnsi="Times New Roman"/>
                <w:i/>
                <w:iCs/>
                <w:sz w:val="28"/>
              </w:rPr>
            </w:pPr>
            <w:r>
              <w:rPr>
                <w:rFonts w:ascii="Times New Roman" w:hAnsi="Times New Roman"/>
                <w:i/>
                <w:iCs/>
                <w:sz w:val="28"/>
              </w:rPr>
              <w:t>этап 2019 года – до 31 декабря 2020 года;</w:t>
            </w:r>
          </w:p>
          <w:p>
            <w:pPr>
              <w:pStyle w:val="27"/>
              <w:ind w:firstLine="0"/>
              <w:jc w:val="both"/>
              <w:rPr>
                <w:rFonts w:ascii="Times New Roman" w:hAnsi="Times New Roman"/>
                <w:i/>
                <w:iCs/>
                <w:sz w:val="28"/>
              </w:rPr>
            </w:pPr>
            <w:r>
              <w:rPr>
                <w:rFonts w:ascii="Times New Roman" w:hAnsi="Times New Roman"/>
                <w:i/>
                <w:iCs/>
                <w:sz w:val="28"/>
              </w:rPr>
              <w:t>этап 2020 года – до 31 декабря 2021 года;</w:t>
            </w:r>
          </w:p>
          <w:p>
            <w:pPr>
              <w:pStyle w:val="27"/>
              <w:ind w:firstLine="0"/>
              <w:jc w:val="both"/>
              <w:rPr>
                <w:rFonts w:ascii="Times New Roman" w:hAnsi="Times New Roman"/>
                <w:i/>
                <w:iCs/>
                <w:sz w:val="28"/>
              </w:rPr>
            </w:pPr>
            <w:r>
              <w:rPr>
                <w:rFonts w:ascii="Times New Roman" w:hAnsi="Times New Roman"/>
                <w:i/>
                <w:iCs/>
                <w:sz w:val="28"/>
              </w:rPr>
              <w:t xml:space="preserve">этап 2021 года – до 31 декабря 2022 года; </w:t>
            </w:r>
          </w:p>
          <w:p>
            <w:pPr>
              <w:pStyle w:val="27"/>
              <w:ind w:firstLine="0"/>
              <w:jc w:val="both"/>
              <w:rPr>
                <w:rFonts w:ascii="Times New Roman" w:hAnsi="Times New Roman"/>
                <w:sz w:val="28"/>
              </w:rPr>
            </w:pPr>
            <w:r>
              <w:rPr>
                <w:rFonts w:ascii="Times New Roman" w:hAnsi="Times New Roman"/>
                <w:i/>
                <w:iCs/>
                <w:sz w:val="28"/>
              </w:rPr>
              <w:t>этап 2022 года – до 31 декабря 2023 года</w:t>
            </w: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shd w:val="clear" w:fill="FFFF00"/>
              </w:rPr>
            </w:pPr>
            <w:r>
              <w:rPr>
                <w:rFonts w:ascii="Times New Roman" w:hAnsi="Times New Roman"/>
                <w:color w:val="00000A"/>
                <w:sz w:val="28"/>
              </w:rPr>
              <w:t xml:space="preserve">Прогнозный объем и источники финансирования Программы </w:t>
            </w: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общая стоимость Программы в 2019-2025</w:t>
            </w:r>
          </w:p>
          <w:p>
            <w:pPr>
              <w:pStyle w:val="27"/>
              <w:ind w:firstLine="0"/>
              <w:jc w:val="both"/>
              <w:rPr>
                <w:rFonts w:ascii="Times New Roman" w:hAnsi="Times New Roman"/>
                <w:spacing w:val="8"/>
                <w:sz w:val="28"/>
              </w:rPr>
            </w:pPr>
            <w:r>
              <w:rPr>
                <w:rFonts w:ascii="Times New Roman" w:hAnsi="Times New Roman"/>
                <w:sz w:val="28"/>
              </w:rPr>
              <w:t xml:space="preserve">(1 сентября) годах составляет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w:t>
            </w:r>
            <w:r>
              <w:rPr>
                <w:rFonts w:hint="default" w:ascii="Times New Roman" w:hAnsi="Times New Roman"/>
                <w:i/>
                <w:iCs/>
                <w:spacing w:val="8"/>
                <w:sz w:val="28"/>
                <w:lang w:val="ru-RU"/>
              </w:rPr>
              <w:t xml:space="preserve">68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81</w:t>
            </w:r>
            <w:r>
              <w:rPr>
                <w:rFonts w:ascii="Times New Roman" w:hAnsi="Times New Roman"/>
                <w:i/>
                <w:iCs/>
                <w:spacing w:val="8"/>
                <w:sz w:val="28"/>
                <w:lang w:val="ru-RU"/>
              </w:rPr>
              <w:t xml:space="preserve"> </w:t>
            </w:r>
            <w:r>
              <w:rPr>
                <w:rFonts w:hint="default" w:ascii="Times New Roman" w:hAnsi="Times New Roman"/>
                <w:i/>
                <w:iCs/>
                <w:spacing w:val="8"/>
                <w:sz w:val="28"/>
                <w:lang w:val="ru-RU"/>
              </w:rPr>
              <w:t>108</w:t>
            </w:r>
            <w:r>
              <w:rPr>
                <w:rFonts w:ascii="Times New Roman" w:hAnsi="Times New Roman"/>
                <w:i/>
                <w:iCs/>
                <w:spacing w:val="8"/>
                <w:sz w:val="28"/>
                <w:lang w:val="ru-RU"/>
              </w:rPr>
              <w:t xml:space="preserve"> </w:t>
            </w:r>
            <w:r>
              <w:rPr>
                <w:rFonts w:hint="default" w:ascii="Times New Roman" w:hAnsi="Times New Roman"/>
                <w:i/>
                <w:iCs/>
                <w:spacing w:val="8"/>
                <w:sz w:val="28"/>
                <w:lang w:val="ru-RU"/>
              </w:rPr>
              <w:t>778</w:t>
            </w:r>
            <w:r>
              <w:rPr>
                <w:rFonts w:ascii="Times New Roman" w:hAnsi="Times New Roman"/>
                <w:i/>
                <w:iCs/>
                <w:spacing w:val="8"/>
                <w:sz w:val="28"/>
                <w:lang w:val="ru-RU"/>
              </w:rPr>
              <w:t>,</w:t>
            </w:r>
            <w:r>
              <w:rPr>
                <w:rFonts w:hint="default" w:ascii="Times New Roman" w:hAnsi="Times New Roman"/>
                <w:i/>
                <w:iCs/>
                <w:spacing w:val="8"/>
                <w:sz w:val="28"/>
                <w:lang w:val="ru-RU"/>
              </w:rPr>
              <w:t>2</w:t>
            </w:r>
            <w:r>
              <w:rPr>
                <w:rFonts w:ascii="Times New Roman" w:hAnsi="Times New Roman"/>
                <w:i/>
                <w:iCs/>
                <w:spacing w:val="8"/>
                <w:sz w:val="28"/>
                <w:lang w:val="ru-RU"/>
              </w:rPr>
              <w:t>0</w:t>
            </w:r>
            <w:r>
              <w:rPr>
                <w:rFonts w:ascii="Times New Roman" w:hAnsi="Times New Roman"/>
                <w:i/>
                <w:iCs/>
                <w:spacing w:val="8"/>
                <w:sz w:val="28"/>
              </w:rPr>
              <w:t xml:space="preserve"> рубле</w:t>
            </w:r>
            <w:r>
              <w:rPr>
                <w:rFonts w:ascii="Times New Roman" w:hAnsi="Times New Roman"/>
                <w:i/>
                <w:iCs/>
                <w:spacing w:val="8"/>
                <w:sz w:val="28"/>
                <w:lang w:val="ru-RU"/>
              </w:rPr>
              <w:t>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hint="default" w:ascii="Times New Roman" w:hAnsi="Times New Roman" w:cs="Times New Roman"/>
                <w:color w:val="000000" w:themeColor="text1"/>
                <w:sz w:val="28"/>
                <w:szCs w:val="28"/>
                <w:lang w:val="ru-RU"/>
                <w14:textFill>
                  <w14:solidFill>
                    <w14:schemeClr w14:val="tx1"/>
                  </w14:solidFill>
                </w14:textFill>
              </w:rPr>
              <w:t>101</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480</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230</w:t>
            </w:r>
            <w:r>
              <w:rPr>
                <w:rFonts w:ascii="Times New Roman" w:hAnsi="Times New Roman" w:cs="Times New Roman"/>
                <w:color w:val="000000" w:themeColor="text1"/>
                <w:sz w:val="28"/>
                <w:szCs w:val="28"/>
                <w:lang w:val="ru-RU"/>
                <w14:textFill>
                  <w14:solidFill>
                    <w14:schemeClr w14:val="tx1"/>
                  </w14:solidFill>
                </w14:textFill>
              </w:rPr>
              <w:t>,</w:t>
            </w:r>
            <w:r>
              <w:rPr>
                <w:rFonts w:hint="default" w:ascii="Times New Roman" w:hAnsi="Times New Roman" w:cs="Times New Roman"/>
                <w:color w:val="000000" w:themeColor="text1"/>
                <w:sz w:val="28"/>
                <w:szCs w:val="28"/>
                <w:lang w:val="ru-RU"/>
                <w14:textFill>
                  <w14:solidFill>
                    <w14:schemeClr w14:val="tx1"/>
                  </w14:solidFill>
                </w14:textFill>
              </w:rPr>
              <w:t>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70</w:t>
            </w:r>
            <w:r>
              <w:rPr>
                <w:rFonts w:ascii="Times New Roman" w:hAnsi="Times New Roman"/>
                <w:i/>
                <w:iCs/>
                <w:spacing w:val="8"/>
                <w:sz w:val="28"/>
                <w:lang w:val="ru-RU"/>
              </w:rPr>
              <w:t xml:space="preserve"> </w:t>
            </w:r>
            <w:r>
              <w:rPr>
                <w:rFonts w:hint="default" w:ascii="Times New Roman" w:hAnsi="Times New Roman"/>
                <w:i/>
                <w:iCs/>
                <w:spacing w:val="8"/>
                <w:sz w:val="28"/>
                <w:lang w:val="ru-RU"/>
              </w:rPr>
              <w:t>904</w:t>
            </w:r>
            <w:r>
              <w:rPr>
                <w:rFonts w:ascii="Times New Roman" w:hAnsi="Times New Roman"/>
                <w:i/>
                <w:iCs/>
                <w:spacing w:val="8"/>
                <w:sz w:val="28"/>
                <w:lang w:val="ru-RU"/>
              </w:rPr>
              <w:t xml:space="preserve"> </w:t>
            </w:r>
            <w:r>
              <w:rPr>
                <w:rFonts w:hint="default" w:ascii="Times New Roman" w:hAnsi="Times New Roman"/>
                <w:i/>
                <w:iCs/>
                <w:spacing w:val="8"/>
                <w:sz w:val="28"/>
                <w:lang w:val="ru-RU"/>
              </w:rPr>
              <w:t>240</w:t>
            </w:r>
            <w:r>
              <w:rPr>
                <w:rFonts w:ascii="Times New Roman" w:hAnsi="Times New Roman"/>
                <w:i/>
                <w:iCs/>
                <w:spacing w:val="8"/>
                <w:sz w:val="28"/>
                <w:lang w:val="ru-RU"/>
              </w:rPr>
              <w:t>,</w:t>
            </w:r>
            <w:r>
              <w:rPr>
                <w:rFonts w:hint="default" w:ascii="Times New Roman" w:hAnsi="Times New Roman"/>
                <w:i/>
                <w:iCs/>
                <w:spacing w:val="8"/>
                <w:sz w:val="28"/>
                <w:lang w:val="ru-RU"/>
              </w:rPr>
              <w:t>48</w:t>
            </w:r>
            <w:r>
              <w:rPr>
                <w:rFonts w:ascii="Times New Roman" w:hAnsi="Times New Roman" w:cs="Times New Roman"/>
                <w:i/>
                <w:iCs/>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2</w:t>
            </w:r>
            <w:r>
              <w:rPr>
                <w:rFonts w:ascii="Times New Roman" w:hAnsi="Times New Roman"/>
                <w:spacing w:val="8"/>
                <w:sz w:val="28"/>
                <w:lang w:val="ru-RU"/>
              </w:rPr>
              <w:t xml:space="preserve"> </w:t>
            </w:r>
            <w:r>
              <w:rPr>
                <w:rFonts w:hint="default" w:ascii="Times New Roman" w:hAnsi="Times New Roman"/>
                <w:spacing w:val="8"/>
                <w:sz w:val="28"/>
                <w:lang w:val="ru-RU"/>
              </w:rPr>
              <w:t>722 898</w:t>
            </w:r>
            <w:r>
              <w:rPr>
                <w:rFonts w:ascii="Times New Roman" w:hAnsi="Times New Roman"/>
                <w:spacing w:val="8"/>
                <w:sz w:val="28"/>
                <w:lang w:val="ru-RU"/>
              </w:rPr>
              <w:t>,</w:t>
            </w:r>
            <w:r>
              <w:rPr>
                <w:rFonts w:hint="default" w:ascii="Times New Roman" w:hAnsi="Times New Roman"/>
                <w:spacing w:val="8"/>
                <w:sz w:val="28"/>
                <w:lang w:val="ru-RU"/>
              </w:rPr>
              <w:t>07</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723 512,66</w:t>
            </w:r>
            <w:r>
              <w:rPr>
                <w:rFonts w:ascii="Times New Roman" w:hAnsi="Times New Roman"/>
                <w:i/>
                <w:iCs/>
                <w:spacing w:val="8"/>
                <w:sz w:val="28"/>
                <w:lang w:val="ru-RU"/>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eastAsia="Times New Roman" w:cs="Arial"/>
                <w:sz w:val="28"/>
                <w:szCs w:val="20"/>
                <w:shd w:val="clear" w:fill="FFFF00"/>
                <w:lang w:val="ru-RU" w:eastAsia="ru-RU" w:bidi="ar-SA"/>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9 481 025,06 </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shd w:val="clear" w:fill="FFFF00"/>
              </w:rPr>
            </w:pPr>
            <w:r>
              <w:rPr>
                <w:rFonts w:ascii="Times New Roman" w:hAnsi="Times New Roman"/>
                <w:color w:val="00000A"/>
                <w:sz w:val="28"/>
              </w:rPr>
              <w:t xml:space="preserve">Ожидаемые результаты реализации Программы </w:t>
            </w:r>
          </w:p>
        </w:tc>
        <w:tc>
          <w:tcPr>
            <w:tcW w:w="6682" w:type="dxa"/>
            <w:shd w:val="clear" w:color="auto" w:fill="auto"/>
          </w:tcPr>
          <w:p>
            <w:pPr>
              <w:pStyle w:val="28"/>
              <w:jc w:val="both"/>
              <w:rPr>
                <w:rFonts w:ascii="Times New Roman" w:hAnsi="Times New Roman"/>
                <w:sz w:val="28"/>
              </w:rPr>
            </w:pPr>
            <w:r>
              <w:rPr>
                <w:rFonts w:ascii="Times New Roman" w:hAnsi="Times New Roman"/>
                <w:sz w:val="28"/>
              </w:rPr>
              <w:t xml:space="preserve">- переселение </w:t>
            </w:r>
            <w:r>
              <w:rPr>
                <w:rFonts w:ascii="Times New Roman" w:hAnsi="Times New Roman"/>
                <w:i/>
                <w:iCs/>
                <w:sz w:val="28"/>
                <w:lang w:val="ru-RU"/>
              </w:rPr>
              <w:t>206</w:t>
            </w:r>
            <w:r>
              <w:rPr>
                <w:sz w:val="28"/>
                <w:szCs w:val="28"/>
              </w:rPr>
              <w:t xml:space="preserve"> </w:t>
            </w:r>
            <w:r>
              <w:rPr>
                <w:rFonts w:ascii="Times New Roman" w:hAnsi="Times New Roman"/>
                <w:sz w:val="28"/>
              </w:rPr>
              <w:t xml:space="preserve">граждан из жилых помещений в </w:t>
            </w:r>
            <w:r>
              <w:rPr>
                <w:rFonts w:ascii="Times New Roman" w:hAnsi="Times New Roman"/>
                <w:sz w:val="28"/>
                <w:lang w:val="ru-RU"/>
              </w:rPr>
              <w:t>13</w:t>
            </w:r>
            <w:r>
              <w:rPr>
                <w:rFonts w:ascii="Times New Roman" w:hAnsi="Times New Roman"/>
                <w:sz w:val="28"/>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28"/>
              <w:jc w:val="both"/>
              <w:rPr>
                <w:rFonts w:ascii="Times New Roman" w:hAnsi="Times New Roman"/>
                <w:color w:val="FF0000"/>
                <w:sz w:val="28"/>
              </w:rPr>
            </w:pPr>
            <w:r>
              <w:rPr>
                <w:rFonts w:ascii="Times New Roman" w:hAnsi="Times New Roman"/>
                <w:sz w:val="28"/>
                <w:lang w:val="ru-RU"/>
              </w:rPr>
              <w:t xml:space="preserve">- </w:t>
            </w:r>
            <w:r>
              <w:rPr>
                <w:rFonts w:ascii="Times New Roman" w:hAnsi="Times New Roman"/>
                <w:sz w:val="28"/>
              </w:rPr>
              <w:t xml:space="preserve">ликвидация </w:t>
            </w:r>
            <w:r>
              <w:rPr>
                <w:rFonts w:ascii="Times New Roman" w:hAnsi="Times New Roman" w:cs="Times New Roman"/>
                <w:i/>
                <w:iCs/>
                <w:sz w:val="28"/>
                <w:szCs w:val="28"/>
                <w:lang w:val="ru-RU"/>
              </w:rPr>
              <w:t>2917,43</w:t>
            </w:r>
            <w:r>
              <w:rPr>
                <w:rFonts w:ascii="Times New Roman" w:hAnsi="Times New Roman" w:cs="Times New Roman"/>
                <w:sz w:val="28"/>
                <w:szCs w:val="28"/>
              </w:rPr>
              <w:t xml:space="preserve"> </w:t>
            </w:r>
            <w:r>
              <w:rPr>
                <w:rFonts w:ascii="Times New Roman" w:hAnsi="Times New Roman"/>
                <w:sz w:val="28"/>
              </w:rPr>
              <w:t>кв. м аварийного жилищного фонда</w:t>
            </w: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Исполнители Программы </w:t>
            </w:r>
          </w:p>
          <w:p>
            <w:pPr>
              <w:pStyle w:val="27"/>
              <w:ind w:firstLine="0"/>
              <w:rPr>
                <w:rFonts w:ascii="Times New Roman" w:hAnsi="Times New Roman" w:eastAsia="Times New Roman" w:cs="Arial"/>
                <w:color w:val="00000A"/>
                <w:sz w:val="28"/>
                <w:szCs w:val="20"/>
                <w:lang w:val="ru-RU" w:eastAsia="ru-RU" w:bidi="ar-SA"/>
              </w:rPr>
            </w:pP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отдел строительства, ЖКХ и архитектуры Администрации города Обояни</w:t>
            </w:r>
          </w:p>
          <w:p>
            <w:pPr>
              <w:pStyle w:val="28"/>
              <w:jc w:val="both"/>
              <w:rPr>
                <w:rFonts w:ascii="Times New Roman" w:hAnsi="Times New Roman" w:eastAsia="Times New Roman" w:cs="Courier New"/>
                <w:sz w:val="28"/>
                <w:szCs w:val="20"/>
                <w:lang w:val="ru-RU" w:eastAsia="ru-RU" w:bidi="ar-SA"/>
              </w:rPr>
            </w:pP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color w:val="00000A"/>
                <w:sz w:val="28"/>
              </w:rPr>
            </w:pPr>
            <w:r>
              <w:rPr>
                <w:rFonts w:ascii="Times New Roman" w:hAnsi="Times New Roman" w:cs="Times New Roman"/>
                <w:sz w:val="28"/>
              </w:rPr>
              <w:t xml:space="preserve">Управление Программой </w:t>
            </w:r>
            <w:r>
              <w:rPr>
                <w:sz w:val="28"/>
              </w:rPr>
              <w:t xml:space="preserve"> </w:t>
            </w:r>
          </w:p>
        </w:tc>
        <w:tc>
          <w:tcPr>
            <w:tcW w:w="6682" w:type="dxa"/>
            <w:shd w:val="clear" w:color="auto" w:fill="auto"/>
          </w:tcPr>
          <w:p>
            <w:pPr>
              <w:pStyle w:val="27"/>
              <w:ind w:firstLine="0"/>
              <w:jc w:val="both"/>
              <w:rPr>
                <w:rFonts w:ascii="Times New Roman" w:hAnsi="Times New Roman" w:eastAsia="Times New Roman" w:cs="Courier New"/>
                <w:sz w:val="28"/>
                <w:szCs w:val="20"/>
                <w:lang w:val="ru-RU" w:eastAsia="ru-RU" w:bidi="ar-SA"/>
              </w:rPr>
            </w:pPr>
            <w:r>
              <w:rPr>
                <w:rFonts w:ascii="Times New Roman" w:hAnsi="Times New Roman"/>
                <w:sz w:val="28"/>
              </w:rPr>
              <w:t xml:space="preserve">- координацию деятельности участников Программы осуществляет </w:t>
            </w:r>
            <w:r>
              <w:rPr>
                <w:rFonts w:ascii="Times New Roman" w:hAnsi="Times New Roman"/>
                <w:sz w:val="28"/>
                <w:lang w:val="ru-RU"/>
              </w:rPr>
              <w:t>Администрация города Обояни</w:t>
            </w:r>
          </w:p>
        </w:tc>
      </w:tr>
    </w:tbl>
    <w:p>
      <w:pPr>
        <w:jc w:val="both"/>
        <w:rPr>
          <w:rFonts w:ascii="Times New Roman" w:hAnsi="Times New Roman" w:eastAsia="Times New Roman" w:cs="Times New Roman"/>
          <w:b/>
          <w:sz w:val="28"/>
          <w:szCs w:val="24"/>
          <w:lang w:val="en-US" w:eastAsia="ru-RU" w:bidi="ar-SA"/>
        </w:rPr>
      </w:pPr>
    </w:p>
    <w:p>
      <w:pPr>
        <w:jc w:val="center"/>
        <w:rPr>
          <w:b/>
          <w:sz w:val="28"/>
          <w:szCs w:val="28"/>
        </w:rPr>
      </w:pPr>
      <w:r>
        <w:rPr>
          <w:b/>
          <w:sz w:val="28"/>
          <w:lang w:val="en-US"/>
        </w:rPr>
        <w:t>I</w:t>
      </w:r>
      <w:r>
        <w:rPr>
          <w:b/>
          <w:sz w:val="28"/>
        </w:rPr>
        <w:t xml:space="preserve">. </w:t>
      </w:r>
      <w:r>
        <w:rPr>
          <w:b/>
          <w:sz w:val="28"/>
          <w:szCs w:val="28"/>
        </w:rPr>
        <w:t>Характеристика проблемы, на решение которой</w:t>
      </w:r>
    </w:p>
    <w:p>
      <w:pPr>
        <w:jc w:val="center"/>
        <w:rPr>
          <w:b/>
          <w:sz w:val="28"/>
          <w:szCs w:val="28"/>
        </w:rPr>
      </w:pPr>
      <w:r>
        <w:rPr>
          <w:b/>
          <w:sz w:val="28"/>
          <w:szCs w:val="28"/>
        </w:rPr>
        <w:t>направлена Программа</w:t>
      </w:r>
    </w:p>
    <w:p>
      <w:pPr>
        <w:jc w:val="center"/>
        <w:rPr>
          <w:rFonts w:ascii="Times New Roman" w:hAnsi="Times New Roman" w:eastAsia="Times New Roman" w:cs="Times New Roman"/>
          <w:b/>
          <w:sz w:val="28"/>
          <w:szCs w:val="28"/>
          <w:lang w:val="ru-RU" w:eastAsia="ru-RU" w:bidi="ar-SA"/>
        </w:rPr>
      </w:pPr>
    </w:p>
    <w:p>
      <w:pPr>
        <w:ind w:firstLine="709"/>
        <w:jc w:val="both"/>
        <w:rPr>
          <w:sz w:val="28"/>
          <w:szCs w:val="28"/>
        </w:rPr>
      </w:pPr>
      <w:r>
        <w:rPr>
          <w:sz w:val="28"/>
          <w:szCs w:val="28"/>
        </w:rPr>
        <w:t xml:space="preserve">По состоянию на 1 января </w:t>
      </w:r>
      <w:r>
        <w:rPr>
          <w:color w:val="00000A"/>
          <w:sz w:val="28"/>
          <w:szCs w:val="28"/>
        </w:rPr>
        <w:t>201</w:t>
      </w:r>
      <w:r>
        <w:rPr>
          <w:color w:val="00000A"/>
          <w:sz w:val="28"/>
          <w:szCs w:val="28"/>
          <w:lang w:val="ru-RU"/>
        </w:rPr>
        <w:t>9</w:t>
      </w:r>
      <w:r>
        <w:rPr>
          <w:sz w:val="28"/>
          <w:szCs w:val="28"/>
        </w:rPr>
        <w:t xml:space="preserve"> года </w:t>
      </w:r>
      <w:r>
        <w:rPr>
          <w:sz w:val="28"/>
          <w:szCs w:val="28"/>
          <w:lang w:val="ru-RU"/>
        </w:rPr>
        <w:t>о</w:t>
      </w:r>
      <w:r>
        <w:rPr>
          <w:sz w:val="28"/>
          <w:szCs w:val="28"/>
        </w:rPr>
        <w:t>бщая площадь аварийного жилищного фонда</w:t>
      </w:r>
      <w:r>
        <w:rPr>
          <w:sz w:val="28"/>
          <w:szCs w:val="28"/>
          <w:lang w:val="ru-RU"/>
        </w:rPr>
        <w:t xml:space="preserve"> в муниципальном образовании «город Обоянь» Обоянского района Курской области</w:t>
      </w:r>
      <w:r>
        <w:rPr>
          <w:sz w:val="28"/>
          <w:szCs w:val="28"/>
        </w:rPr>
        <w:t xml:space="preserve"> составляет </w:t>
      </w:r>
      <w:r>
        <w:rPr>
          <w:i/>
          <w:iCs/>
          <w:color w:val="00000A"/>
          <w:sz w:val="28"/>
          <w:szCs w:val="28"/>
          <w:lang w:val="ru-RU"/>
        </w:rPr>
        <w:t>4392,33</w:t>
      </w:r>
      <w:r>
        <w:rPr>
          <w:color w:val="00000A"/>
          <w:sz w:val="28"/>
          <w:szCs w:val="28"/>
        </w:rPr>
        <w:t xml:space="preserve"> кв. м,</w:t>
      </w:r>
      <w:r>
        <w:rPr>
          <w:sz w:val="28"/>
          <w:szCs w:val="28"/>
        </w:rPr>
        <w:t xml:space="preserve">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w:t>
      </w:r>
      <w:r>
        <w:rPr>
          <w:color w:val="FF0000"/>
          <w:sz w:val="28"/>
          <w:szCs w:val="28"/>
        </w:rPr>
        <w:t xml:space="preserve"> </w:t>
      </w:r>
      <w:r>
        <w:rPr>
          <w:i/>
          <w:iCs/>
          <w:color w:val="00000A"/>
          <w:sz w:val="28"/>
          <w:szCs w:val="28"/>
          <w:lang w:val="ru-RU"/>
        </w:rPr>
        <w:t>2917,43</w:t>
      </w:r>
      <w:r>
        <w:rPr>
          <w:i/>
          <w:iCs/>
          <w:color w:val="00000A"/>
          <w:sz w:val="28"/>
          <w:szCs w:val="28"/>
        </w:rPr>
        <w:t xml:space="preserve"> </w:t>
      </w:r>
      <w:r>
        <w:rPr>
          <w:color w:val="00000A"/>
          <w:sz w:val="28"/>
          <w:szCs w:val="28"/>
        </w:rPr>
        <w:t>кв. м</w:t>
      </w:r>
      <w:r>
        <w:rPr>
          <w:sz w:val="28"/>
          <w:szCs w:val="28"/>
        </w:rPr>
        <w:t xml:space="preserve">. </w:t>
      </w:r>
    </w:p>
    <w:p>
      <w:pPr>
        <w:ind w:firstLine="709"/>
        <w:jc w:val="both"/>
        <w:rPr>
          <w:sz w:val="28"/>
          <w:szCs w:val="28"/>
        </w:rPr>
      </w:pPr>
      <w:r>
        <w:rPr>
          <w:sz w:val="28"/>
          <w:szCs w:val="28"/>
        </w:rPr>
        <w:t xml:space="preserve">Наличие аварийного жилищного фонда является одной из острых социальных проблем 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ухудшает качество предоставляемых коммунальных услуг, сдерживает развитие городской инфраструктуры, </w:t>
      </w:r>
      <w:r>
        <w:rPr>
          <w:sz w:val="28"/>
          <w:szCs w:val="28"/>
          <w:lang w:val="ru-RU"/>
        </w:rPr>
        <w:t>создаёт</w:t>
      </w:r>
      <w:r>
        <w:rPr>
          <w:sz w:val="28"/>
          <w:szCs w:val="28"/>
        </w:rPr>
        <w:t xml:space="preserve"> потенциальную угрозу безопасности и комфорту проживания граждан, ухудшает внешний облик </w:t>
      </w:r>
      <w:r>
        <w:rPr>
          <w:sz w:val="28"/>
          <w:szCs w:val="28"/>
          <w:lang w:val="ru-RU"/>
        </w:rPr>
        <w:t>поселения</w:t>
      </w:r>
      <w:r>
        <w:rPr>
          <w:sz w:val="28"/>
          <w:szCs w:val="28"/>
        </w:rPr>
        <w:t>. Проживающие в аварийных домах граждане в основном не в состоянии приобрести жилые помещения самостоятельно.</w:t>
      </w:r>
    </w:p>
    <w:p>
      <w:pPr>
        <w:pStyle w:val="31"/>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В целом решение проблемы переселения граждан из аварийных многоквартирных домов в рамках Программы будет способствовать снижению социальной </w:t>
      </w:r>
      <w:r>
        <w:rPr>
          <w:rFonts w:ascii="Times New Roman" w:hAnsi="Times New Roman" w:cs="Times New Roman"/>
          <w:b w:val="0"/>
          <w:sz w:val="28"/>
          <w:szCs w:val="28"/>
          <w:lang w:val="ru-RU"/>
        </w:rPr>
        <w:t>напряжённости</w:t>
      </w:r>
      <w:r>
        <w:rPr>
          <w:rFonts w:ascii="Times New Roman" w:hAnsi="Times New Roman" w:cs="Times New Roman"/>
          <w:b w:val="0"/>
          <w:sz w:val="28"/>
          <w:szCs w:val="28"/>
        </w:rPr>
        <w:t>,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27"/>
        <w:ind w:left="0" w:firstLine="0"/>
        <w:jc w:val="both"/>
        <w:rPr>
          <w:rFonts w:ascii="Times New Roman" w:hAnsi="Times New Roman" w:eastAsia="Times New Roman" w:cs="Arial"/>
          <w:b/>
          <w:sz w:val="28"/>
          <w:szCs w:val="20"/>
          <w:lang w:val="en-US" w:eastAsia="ru-RU" w:bidi="ar-SA"/>
        </w:rPr>
      </w:pPr>
    </w:p>
    <w:p>
      <w:pPr>
        <w:pStyle w:val="27"/>
        <w:ind w:left="360" w:firstLine="0"/>
        <w:jc w:val="center"/>
        <w:rPr>
          <w:rFonts w:ascii="Times New Roman" w:hAnsi="Times New Roman"/>
          <w:b/>
          <w:sz w:val="28"/>
        </w:rPr>
      </w:pPr>
      <w:r>
        <w:rPr>
          <w:rFonts w:ascii="Times New Roman" w:hAnsi="Times New Roman"/>
          <w:b/>
          <w:sz w:val="28"/>
          <w:lang w:val="en-US"/>
        </w:rPr>
        <w:t>II</w:t>
      </w:r>
      <w:r>
        <w:rPr>
          <w:rFonts w:ascii="Times New Roman" w:hAnsi="Times New Roman"/>
          <w:b/>
          <w:sz w:val="28"/>
        </w:rPr>
        <w:t>. Механизм реализации Программы</w:t>
      </w:r>
    </w:p>
    <w:p>
      <w:pPr>
        <w:pStyle w:val="27"/>
        <w:ind w:left="360" w:firstLine="0"/>
        <w:jc w:val="center"/>
        <w:rPr>
          <w:rFonts w:ascii="Times New Roman" w:hAnsi="Times New Roman" w:eastAsia="Times New Roman" w:cs="Arial"/>
          <w:b/>
          <w:sz w:val="28"/>
          <w:szCs w:val="20"/>
          <w:lang w:val="ru-RU" w:eastAsia="ru-RU" w:bidi="ar-SA"/>
        </w:rPr>
      </w:pPr>
    </w:p>
    <w:p>
      <w:pPr>
        <w:numPr>
          <w:ilvl w:val="0"/>
          <w:numId w:val="0"/>
        </w:numPr>
        <w:ind w:firstLine="709"/>
        <w:jc w:val="both"/>
        <w:outlineLvl w:val="1"/>
        <w:rPr>
          <w:color w:val="00000A"/>
          <w:sz w:val="28"/>
          <w:szCs w:val="28"/>
        </w:rPr>
      </w:pPr>
      <w:r>
        <w:rPr>
          <w:sz w:val="28"/>
          <w:szCs w:val="28"/>
        </w:rPr>
        <w:t xml:space="preserve">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расположены </w:t>
      </w:r>
      <w:r>
        <w:rPr>
          <w:color w:val="00000A"/>
          <w:sz w:val="28"/>
          <w:szCs w:val="28"/>
          <w:lang w:val="ru-RU"/>
        </w:rPr>
        <w:t>13</w:t>
      </w:r>
      <w:r>
        <w:rPr>
          <w:color w:val="00000A"/>
          <w:sz w:val="28"/>
          <w:szCs w:val="28"/>
        </w:rPr>
        <w:t xml:space="preserve"> аварийных</w:t>
      </w:r>
      <w:r>
        <w:rPr>
          <w:sz w:val="28"/>
          <w:szCs w:val="28"/>
        </w:rPr>
        <w:t xml:space="preserve"> многоквартирных домов, признанных в установленном законодательстве порядке аварийными до </w:t>
      </w:r>
      <w:r>
        <w:rPr>
          <w:color w:val="00000A"/>
          <w:sz w:val="28"/>
          <w:szCs w:val="28"/>
        </w:rPr>
        <w:t>01.01.2017</w:t>
      </w:r>
      <w:r>
        <w:rPr>
          <w:sz w:val="28"/>
          <w:szCs w:val="28"/>
        </w:rPr>
        <w:t xml:space="preserve">, с количеством жилых </w:t>
      </w:r>
      <w:r>
        <w:rPr>
          <w:color w:val="00000A"/>
          <w:sz w:val="28"/>
          <w:szCs w:val="28"/>
        </w:rPr>
        <w:t xml:space="preserve">помещений </w:t>
      </w:r>
      <w:r>
        <w:rPr>
          <w:i/>
          <w:iCs/>
          <w:color w:val="00000A"/>
          <w:sz w:val="28"/>
          <w:szCs w:val="28"/>
          <w:lang w:val="ru-RU"/>
        </w:rPr>
        <w:t xml:space="preserve">86 </w:t>
      </w:r>
      <w:r>
        <w:rPr>
          <w:color w:val="00000A"/>
          <w:sz w:val="28"/>
          <w:szCs w:val="28"/>
        </w:rPr>
        <w:t xml:space="preserve">единиц, площадью жилых помещений </w:t>
      </w:r>
      <w:r>
        <w:rPr>
          <w:i/>
          <w:iCs/>
          <w:color w:val="00000A"/>
          <w:sz w:val="28"/>
          <w:szCs w:val="28"/>
          <w:lang w:val="ru-RU"/>
        </w:rPr>
        <w:t>2917,43</w:t>
      </w:r>
      <w:r>
        <w:rPr>
          <w:color w:val="00000A"/>
          <w:sz w:val="28"/>
          <w:szCs w:val="28"/>
        </w:rPr>
        <w:t xml:space="preserve"> кв. м, в которых проживает </w:t>
      </w:r>
      <w:r>
        <w:rPr>
          <w:i/>
          <w:iCs/>
          <w:color w:val="00000A"/>
          <w:sz w:val="28"/>
          <w:szCs w:val="28"/>
          <w:lang w:val="ru-RU"/>
        </w:rPr>
        <w:t>206</w:t>
      </w:r>
      <w:r>
        <w:rPr>
          <w:color w:val="00000A"/>
          <w:sz w:val="28"/>
          <w:szCs w:val="28"/>
        </w:rPr>
        <w:t xml:space="preserve"> человек. </w:t>
      </w:r>
    </w:p>
    <w:p>
      <w:pPr>
        <w:pStyle w:val="27"/>
        <w:ind w:firstLine="709"/>
        <w:jc w:val="both"/>
        <w:rPr>
          <w:rFonts w:ascii="Times New Roman" w:hAnsi="Times New Roman" w:cs="Times New Roman"/>
          <w:sz w:val="28"/>
        </w:rPr>
      </w:pPr>
      <w:r>
        <w:rPr>
          <w:rFonts w:ascii="Times New Roman" w:hAnsi="Times New Roman" w:cs="Times New Roman"/>
          <w:sz w:val="28"/>
          <w:szCs w:val="28"/>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ascii="Times New Roman" w:hAnsi="Times New Roman" w:cs="Times New Roman"/>
          <w:sz w:val="28"/>
          <w:szCs w:val="28"/>
          <w:lang w:val="ru-RU"/>
        </w:rPr>
        <w:t xml:space="preserve">полученных от Росреестра РФ и предоставленных населением документов </w:t>
      </w:r>
      <w:r>
        <w:rPr>
          <w:rFonts w:ascii="Times New Roman" w:hAnsi="Times New Roman" w:cs="Times New Roman"/>
          <w:sz w:val="28"/>
        </w:rPr>
        <w:t>.</w:t>
      </w:r>
    </w:p>
    <w:p>
      <w:pPr>
        <w:numPr>
          <w:ilvl w:val="0"/>
          <w:numId w:val="0"/>
        </w:numPr>
        <w:ind w:firstLine="709"/>
        <w:jc w:val="both"/>
        <w:outlineLvl w:val="1"/>
        <w:rPr>
          <w:sz w:val="28"/>
          <w:szCs w:val="28"/>
        </w:rPr>
      </w:pPr>
      <w:r>
        <w:rPr>
          <w:sz w:val="28"/>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numPr>
          <w:ilvl w:val="0"/>
          <w:numId w:val="0"/>
        </w:numPr>
        <w:ind w:firstLine="709"/>
        <w:jc w:val="both"/>
        <w:outlineLvl w:val="1"/>
        <w:rPr>
          <w:sz w:val="28"/>
          <w:szCs w:val="28"/>
        </w:rPr>
      </w:pPr>
      <w:r>
        <w:rPr>
          <w:sz w:val="28"/>
          <w:szCs w:val="28"/>
          <w:lang w:val="ru-RU"/>
        </w:rPr>
        <w:t>Администрацией города Обояни</w:t>
      </w:r>
      <w:r>
        <w:rPr>
          <w:sz w:val="28"/>
          <w:szCs w:val="28"/>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numPr>
          <w:ilvl w:val="0"/>
          <w:numId w:val="0"/>
        </w:numPr>
        <w:ind w:firstLine="709"/>
        <w:jc w:val="both"/>
        <w:outlineLvl w:val="1"/>
        <w:rPr>
          <w:sz w:val="28"/>
          <w:szCs w:val="28"/>
        </w:rPr>
      </w:pPr>
      <w:r>
        <w:rPr>
          <w:sz w:val="28"/>
          <w:szCs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sz w:val="28"/>
          <w:szCs w:val="28"/>
          <w:lang w:val="ru-RU"/>
        </w:rPr>
        <w:t>Администрацией города Обояни</w:t>
      </w:r>
      <w:r>
        <w:rPr>
          <w:sz w:val="28"/>
          <w:szCs w:val="28"/>
        </w:rPr>
        <w:t>.</w:t>
      </w:r>
    </w:p>
    <w:p>
      <w:pPr>
        <w:numPr>
          <w:ilvl w:val="0"/>
          <w:numId w:val="0"/>
        </w:numPr>
        <w:ind w:firstLine="709"/>
        <w:jc w:val="both"/>
        <w:outlineLvl w:val="1"/>
        <w:rPr>
          <w:rFonts w:ascii="Times New Roman" w:hAnsi="Times New Roman" w:eastAsia="Times New Roman" w:cs="Times New Roman"/>
          <w:sz w:val="30"/>
          <w:szCs w:val="30"/>
          <w:lang w:val="ru-RU" w:eastAsia="ru-RU" w:bidi="ar-SA"/>
        </w:rPr>
      </w:pPr>
      <w:r>
        <w:rPr>
          <w:sz w:val="28"/>
          <w:szCs w:val="28"/>
        </w:rPr>
        <w:t>В целях реализации мероприятий Программы рекомендуется соблюдать следующие требования:</w:t>
      </w:r>
    </w:p>
    <w:tbl>
      <w:tblPr>
        <w:tblStyle w:val="3"/>
        <w:tblW w:w="9179" w:type="dxa"/>
        <w:tblInd w:w="108"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8" w:type="dxa"/>
          <w:bottom w:w="0" w:type="dxa"/>
          <w:right w:w="108" w:type="dxa"/>
        </w:tblCellMar>
      </w:tblPr>
      <w:tblGrid>
        <w:gridCol w:w="594"/>
        <w:gridCol w:w="2233"/>
        <w:gridCol w:w="6352"/>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 п/п</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Наименование рекомендуемого требования</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Содержание рекомендуемого требования</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1</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проектной документации на дом</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28"/>
              </w:rPr>
            </w:pPr>
            <w:r>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jc w:val="both"/>
              <w:rPr>
                <w:sz w:val="28"/>
                <w:szCs w:val="28"/>
              </w:rPr>
            </w:pPr>
            <w:r>
              <w:rPr>
                <w:sz w:val="28"/>
                <w:szCs w:val="28"/>
              </w:rPr>
              <w:t>Проектная документация разрабатывается в соответствии с требованиями:</w:t>
            </w:r>
          </w:p>
          <w:p>
            <w:pPr>
              <w:jc w:val="both"/>
              <w:rPr>
                <w:sz w:val="28"/>
                <w:szCs w:val="28"/>
              </w:rPr>
            </w:pPr>
            <w:r>
              <w:rPr>
                <w:sz w:val="28"/>
                <w:szCs w:val="28"/>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jc w:val="both"/>
              <w:rPr>
                <w:sz w:val="28"/>
                <w:szCs w:val="28"/>
              </w:rPr>
            </w:pPr>
            <w:r>
              <w:rPr>
                <w:sz w:val="28"/>
                <w:szCs w:val="28"/>
              </w:rPr>
              <w:t>- Федерального закона от 22 июля 2008 года № 123-ФЗ «Технический регламент о требованиях пожарной безопасности»;</w:t>
            </w:r>
          </w:p>
          <w:p>
            <w:pPr>
              <w:jc w:val="both"/>
              <w:rPr>
                <w:sz w:val="28"/>
                <w:szCs w:val="28"/>
              </w:rPr>
            </w:pPr>
            <w:r>
              <w:rPr>
                <w:sz w:val="28"/>
                <w:szCs w:val="28"/>
              </w:rPr>
              <w:t>- Федерального закона от 30 декабря          2009 года № 384-ФЗ «Технический регламент о безопасности зданий и сооружений»;</w:t>
            </w:r>
          </w:p>
          <w:p>
            <w:pPr>
              <w:jc w:val="both"/>
              <w:rPr>
                <w:sz w:val="28"/>
                <w:szCs w:val="28"/>
              </w:rPr>
            </w:pPr>
            <w:r>
              <w:rPr>
                <w:sz w:val="28"/>
                <w:szCs w:val="28"/>
              </w:rPr>
              <w:t>- СП 42.13330.2016 «Градостроительство. Планировка и застройка городских и сельских поселений»;</w:t>
            </w:r>
          </w:p>
          <w:p>
            <w:pPr>
              <w:jc w:val="both"/>
              <w:rPr>
                <w:sz w:val="28"/>
                <w:szCs w:val="28"/>
              </w:rPr>
            </w:pPr>
            <w:r>
              <w:rPr>
                <w:sz w:val="28"/>
                <w:szCs w:val="28"/>
              </w:rPr>
              <w:t>- СП 54.13330.2016 «Здания жилые многоквартирные»;</w:t>
            </w:r>
          </w:p>
          <w:p>
            <w:pPr>
              <w:jc w:val="both"/>
              <w:rPr>
                <w:sz w:val="28"/>
                <w:szCs w:val="28"/>
              </w:rPr>
            </w:pPr>
            <w:r>
              <w:rPr>
                <w:sz w:val="28"/>
                <w:szCs w:val="28"/>
              </w:rPr>
              <w:t>- СП 59.13330.2016 «Доступность зданий и сооружений для маломобильных групп населения»;</w:t>
            </w:r>
          </w:p>
          <w:p>
            <w:pPr>
              <w:jc w:val="both"/>
              <w:rPr>
                <w:sz w:val="28"/>
                <w:szCs w:val="28"/>
              </w:rPr>
            </w:pPr>
            <w:r>
              <w:rPr>
                <w:sz w:val="28"/>
                <w:szCs w:val="28"/>
              </w:rPr>
              <w:t>- СП 14.13330.2014 «Строительство в сейсмических районах»;</w:t>
            </w:r>
          </w:p>
          <w:p>
            <w:pPr>
              <w:jc w:val="both"/>
              <w:rPr>
                <w:sz w:val="28"/>
                <w:szCs w:val="28"/>
              </w:rPr>
            </w:pPr>
            <w:r>
              <w:rPr>
                <w:sz w:val="28"/>
                <w:szCs w:val="28"/>
              </w:rPr>
              <w:t>- СП 22.13330.2016 «Основания зданий и сооружений»;</w:t>
            </w:r>
          </w:p>
          <w:p>
            <w:pPr>
              <w:jc w:val="both"/>
              <w:rPr>
                <w:sz w:val="28"/>
                <w:szCs w:val="28"/>
              </w:rPr>
            </w:pPr>
            <w:r>
              <w:rPr>
                <w:sz w:val="28"/>
                <w:szCs w:val="28"/>
              </w:rPr>
              <w:t>- СП 2.13130.2012 «Системы противо-пожарной защиты. Обеспечение огне-стойкости объектов защиты»;</w:t>
            </w:r>
          </w:p>
          <w:p>
            <w:pPr>
              <w:jc w:val="both"/>
              <w:rPr>
                <w:sz w:val="28"/>
                <w:szCs w:val="28"/>
              </w:rPr>
            </w:pPr>
            <w:r>
              <w:rPr>
                <w:sz w:val="28"/>
                <w:szCs w:val="28"/>
              </w:rPr>
              <w:t xml:space="preserve">- СП 4.13130.2013 «Системы противо-пожарной защиты. Ограничение распро-странения пожара на объектах защиты. </w:t>
            </w:r>
            <w:r>
              <w:rPr>
                <w:sz w:val="28"/>
                <w:szCs w:val="28"/>
              </w:rPr>
              <w:drawing>
                <wp:inline distT="0" distB="0" distL="0" distR="0">
                  <wp:extent cx="33655" cy="336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 к объемно-планировочным и конструктивным решениям»;</w:t>
            </w:r>
          </w:p>
          <w:p>
            <w:pPr>
              <w:jc w:val="both"/>
              <w:rPr>
                <w:sz w:val="28"/>
                <w:szCs w:val="28"/>
              </w:rPr>
            </w:pPr>
            <w:r>
              <w:rPr>
                <w:sz w:val="28"/>
                <w:szCs w:val="28"/>
              </w:rPr>
              <w:t>- СП 255.1325800 «Здания и сооружения. Правила эксплуатации. Общие положения».</w:t>
            </w:r>
          </w:p>
          <w:p>
            <w:pPr>
              <w:jc w:val="both"/>
              <w:rPr>
                <w:sz w:val="28"/>
                <w:szCs w:val="28"/>
              </w:rPr>
            </w:pPr>
            <w:r>
              <w:rPr>
                <w:sz w:val="28"/>
                <w:szCs w:val="28"/>
              </w:rPr>
              <w:t>Оформление проектной документации осуществляется в соответствии с ГОСТ Р 21.1101-2013 «Основные требования к проектной и рабочей документации».</w:t>
            </w:r>
          </w:p>
          <w:p>
            <w:pPr>
              <w:jc w:val="both"/>
              <w:rPr>
                <w:sz w:val="28"/>
                <w:szCs w:val="28"/>
              </w:rPr>
            </w:pPr>
            <w:r>
              <w:rPr>
                <w:sz w:val="28"/>
                <w:szCs w:val="28"/>
              </w:rPr>
              <w:t xml:space="preserve">Планируемые к строительству (строящиеся) многоквартирные дома, </w:t>
            </w:r>
            <w:r>
              <w:rPr>
                <w:sz w:val="28"/>
                <w:szCs w:val="28"/>
              </w:rPr>
              <w:drawing>
                <wp:inline distT="0" distB="0" distL="0" distR="0">
                  <wp:extent cx="33655" cy="3365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 xml:space="preserve">указанные в пункте 2 части 2 статьи 49 Градостроительного кодекса </w:t>
            </w:r>
            <w:r>
              <w:rPr>
                <w:sz w:val="28"/>
                <w:szCs w:val="28"/>
              </w:rPr>
              <w:drawing>
                <wp:inline distT="0" distB="0" distL="0" distR="0">
                  <wp:extent cx="33655" cy="3365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 (с изменениями и дополнениями).</w:t>
            </w:r>
          </w:p>
          <w:p>
            <w:pPr>
              <w:jc w:val="both"/>
              <w:rPr>
                <w:sz w:val="28"/>
                <w:szCs w:val="28"/>
              </w:rPr>
            </w:pPr>
            <w:r>
              <w:rPr>
                <w:sz w:val="28"/>
                <w:szCs w:val="28"/>
              </w:rPr>
              <w:t xml:space="preserve">В отношении </w:t>
            </w:r>
            <w:r>
              <w:rPr>
                <w:sz w:val="28"/>
                <w:szCs w:val="28"/>
              </w:rPr>
              <w:drawing>
                <wp:inline distT="0" distB="0" distL="0" distR="0">
                  <wp:extent cx="33655" cy="3365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drawing>
                <wp:inline distT="0" distB="0" distL="0" distR="0">
                  <wp:extent cx="33655" cy="9461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4"/>
                          <a:stretch>
                            <a:fillRect/>
                          </a:stretch>
                        </pic:blipFill>
                        <pic:spPr>
                          <a:xfrm>
                            <a:off x="0" y="0"/>
                            <a:ext cx="33655" cy="94615"/>
                          </a:xfrm>
                          <a:prstGeom prst="rect">
                            <a:avLst/>
                          </a:prstGeom>
                          <a:noFill/>
                          <a:ln w="9525">
                            <a:noFill/>
                            <a:miter lim="800000"/>
                            <a:headEnd/>
                            <a:tailEnd/>
                          </a:ln>
                        </pic:spPr>
                      </pic:pic>
                    </a:graphicData>
                  </a:graphic>
                </wp:inline>
              </w:drawing>
            </w:r>
            <w:r>
              <w:rPr>
                <w:sz w:val="28"/>
                <w:szCs w:val="28"/>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sz w:val="28"/>
                <w:szCs w:val="28"/>
              </w:rPr>
              <w:drawing>
                <wp:inline distT="0" distB="0" distL="0" distR="0">
                  <wp:extent cx="33655" cy="336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требованиями градо-строительного законодательства экспертизы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rPr>
          <w:trHeight w:val="714" w:hRule="atLeast"/>
        </w:trPr>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2</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 xml:space="preserve">Требование к конструктивному, инженерному и технологическому оснащению строящегося многоквартирного дома, </w:t>
            </w:r>
            <w:r>
              <w:rPr>
                <w:sz w:val="28"/>
                <w:szCs w:val="30"/>
                <w:lang w:val="ru-RU"/>
              </w:rPr>
              <w:t>введённого</w:t>
            </w:r>
            <w:r>
              <w:rPr>
                <w:sz w:val="28"/>
                <w:szCs w:val="30"/>
              </w:rPr>
              <w:t xml:space="preserve"> в эксплуатацию многоквартирного дома, в котором приобретается готовое жилье</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В строящихся домах обеспечивается наличие:</w:t>
            </w:r>
          </w:p>
          <w:p>
            <w:pPr>
              <w:jc w:val="both"/>
              <w:rPr>
                <w:sz w:val="28"/>
                <w:szCs w:val="30"/>
              </w:rPr>
            </w:pPr>
            <w:r>
              <w:rPr>
                <w:sz w:val="28"/>
                <w:szCs w:val="30"/>
              </w:rPr>
              <w:t>- несущих строительных конструкций, выполненных из следующих материалов:</w:t>
            </w:r>
          </w:p>
          <w:p>
            <w:pPr>
              <w:jc w:val="both"/>
              <w:rPr>
                <w:sz w:val="28"/>
                <w:szCs w:val="30"/>
              </w:rPr>
            </w:pPr>
            <w:r>
              <w:rPr>
                <w:sz w:val="28"/>
                <w:szCs w:val="3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jc w:val="both"/>
              <w:rPr>
                <w:sz w:val="28"/>
                <w:szCs w:val="30"/>
              </w:rPr>
            </w:pPr>
            <w:r>
              <w:rPr>
                <w:sz w:val="28"/>
                <w:szCs w:val="30"/>
              </w:rPr>
              <w:t>б) перекрытия из сборных и монолитных железобетонных конструкций;</w:t>
            </w:r>
          </w:p>
          <w:p>
            <w:pPr>
              <w:jc w:val="both"/>
              <w:rPr>
                <w:sz w:val="28"/>
                <w:szCs w:val="30"/>
              </w:rPr>
            </w:pPr>
            <w:r>
              <w:rPr>
                <w:sz w:val="28"/>
                <w:szCs w:val="30"/>
              </w:rPr>
              <w:t>в) фундаменты из сборных и монолитных железобетонных и каменных конструкций.</w:t>
            </w:r>
          </w:p>
          <w:p>
            <w:pPr>
              <w:jc w:val="both"/>
              <w:rPr>
                <w:sz w:val="28"/>
                <w:szCs w:val="30"/>
              </w:rPr>
            </w:pPr>
            <w:r>
              <w:rPr>
                <w:sz w:val="28"/>
                <w:szCs w:val="30"/>
              </w:rPr>
              <w:t xml:space="preserve">Не рекомендуется строительство домов и приобретение жилья в домах, выполненных из </w:t>
            </w:r>
            <w:r>
              <w:rPr>
                <w:sz w:val="28"/>
                <w:szCs w:val="30"/>
                <w:lang w:val="ru-RU"/>
              </w:rPr>
              <w:t>лёгких</w:t>
            </w:r>
            <w:r>
              <w:rPr>
                <w:sz w:val="28"/>
                <w:szCs w:val="30"/>
              </w:rPr>
              <w:t xml:space="preserve"> стальных тонкостенных конструкций (ЛСТК), </w:t>
            </w:r>
            <w:r>
              <w:rPr>
                <w:sz w:val="28"/>
                <w:szCs w:val="30"/>
                <w:lang w:val="en-US"/>
              </w:rPr>
              <w:t>SIP</w:t>
            </w:r>
            <w:r>
              <w:rPr>
                <w:sz w:val="28"/>
                <w:szCs w:val="30"/>
              </w:rPr>
              <w:t>-панелей, металлических сэндвич панелей;</w:t>
            </w:r>
          </w:p>
          <w:p>
            <w:pPr>
              <w:jc w:val="both"/>
              <w:rPr>
                <w:sz w:val="28"/>
                <w:szCs w:val="30"/>
              </w:rPr>
            </w:pPr>
            <w:r>
              <w:rPr>
                <w:sz w:val="28"/>
                <w:szCs w:val="30"/>
              </w:rPr>
              <w:t xml:space="preserve">- подключения к централизованным </w:t>
            </w:r>
            <w:r>
              <w:rPr>
                <w:sz w:val="28"/>
                <w:szCs w:val="30"/>
              </w:rPr>
              <w:drawing>
                <wp:inline distT="0" distB="0" distL="0" distR="0">
                  <wp:extent cx="33655" cy="3365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сетям инженерно-технического обеспечения по выданным соответствующими </w:t>
            </w:r>
            <w:r>
              <w:rPr>
                <w:sz w:val="28"/>
                <w:szCs w:val="30"/>
              </w:rPr>
              <w:drawing>
                <wp:inline distT="0" distB="0" distL="0" distR="0">
                  <wp:extent cx="33655" cy="336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ресурсо-снабжающими и иными организациями техническим условиям;</w:t>
            </w:r>
          </w:p>
          <w:p>
            <w:pPr>
              <w:jc w:val="both"/>
              <w:rPr>
                <w:sz w:val="28"/>
                <w:szCs w:val="30"/>
              </w:rPr>
            </w:pPr>
            <w:r>
              <w:rPr>
                <w:sz w:val="28"/>
                <w:szCs w:val="30"/>
              </w:rPr>
              <w:t xml:space="preserve">- санитарного узла (раздельного или </w:t>
            </w:r>
            <w:r>
              <w:rPr>
                <w:sz w:val="28"/>
                <w:szCs w:val="30"/>
                <w:lang w:val="ru-RU"/>
              </w:rPr>
              <w:t>совмещённого</w:t>
            </w:r>
            <w:r>
              <w:rPr>
                <w:sz w:val="28"/>
                <w:szCs w:val="30"/>
              </w:rPr>
              <w:t>), который должен быть внутриквартирным и включать ванну, унитаз, раковину;</w:t>
            </w:r>
          </w:p>
          <w:p>
            <w:pPr>
              <w:jc w:val="both"/>
              <w:rPr>
                <w:sz w:val="28"/>
                <w:szCs w:val="30"/>
              </w:rPr>
            </w:pPr>
            <w:r>
              <w:rPr>
                <w:sz w:val="28"/>
                <w:szCs w:val="30"/>
              </w:rPr>
              <w:t xml:space="preserve">- </w:t>
            </w:r>
            <w:r>
              <w:rPr>
                <w:sz w:val="28"/>
                <w:szCs w:val="30"/>
              </w:rPr>
              <w:drawing>
                <wp:inline distT="0" distB="0" distL="0" distR="0">
                  <wp:extent cx="33655" cy="3365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внутридомовых инженерных систем, включая системы:</w:t>
            </w:r>
            <w:r>
              <w:rPr>
                <w:sz w:val="28"/>
                <w:szCs w:val="30"/>
              </w:rPr>
              <w:drawing>
                <wp:inline distT="0" distB="0" distL="0" distR="0">
                  <wp:extent cx="33655" cy="3365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 xml:space="preserve">а) электроснабжения (с силовым и иным электрооборудованием в соответствии с проектной документацией); </w:t>
            </w:r>
          </w:p>
          <w:p>
            <w:pPr>
              <w:spacing w:before="0" w:after="0"/>
              <w:contextualSpacing/>
              <w:jc w:val="both"/>
              <w:rPr>
                <w:sz w:val="28"/>
                <w:szCs w:val="30"/>
              </w:rPr>
            </w:pPr>
            <w:r>
              <w:rPr>
                <w:sz w:val="28"/>
                <w:szCs w:val="30"/>
              </w:rPr>
              <w:t>б) холодного водоснабжения;</w:t>
            </w:r>
          </w:p>
          <w:p>
            <w:pPr>
              <w:spacing w:before="0" w:after="0"/>
              <w:contextualSpacing/>
              <w:jc w:val="both"/>
              <w:rPr>
                <w:sz w:val="28"/>
                <w:szCs w:val="30"/>
              </w:rPr>
            </w:pPr>
            <w:r>
              <w:rPr>
                <w:sz w:val="28"/>
                <w:szCs w:val="30"/>
              </w:rPr>
              <w:t>в) водоотведения (канализации);</w:t>
            </w:r>
            <w:r>
              <w:rPr>
                <w:sz w:val="28"/>
                <w:szCs w:val="30"/>
              </w:rPr>
              <w:drawing>
                <wp:inline distT="0" distB="0" distL="0" distR="0">
                  <wp:extent cx="33655" cy="3365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 xml:space="preserve">г)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jc w:val="both"/>
              <w:rPr>
                <w:sz w:val="28"/>
                <w:szCs w:val="30"/>
              </w:rPr>
            </w:pPr>
            <w:r>
              <w:rPr>
                <w:sz w:val="28"/>
                <w:szCs w:val="30"/>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jc w:val="both"/>
              <w:rPr>
                <w:sz w:val="28"/>
                <w:szCs w:val="30"/>
              </w:rPr>
            </w:pPr>
            <w:r>
              <w:rPr>
                <w:sz w:val="28"/>
                <w:szCs w:val="30"/>
              </w:rPr>
              <w:t>е) горячего водоснабжения;</w:t>
            </w:r>
          </w:p>
          <w:p>
            <w:pPr>
              <w:jc w:val="both"/>
              <w:rPr>
                <w:sz w:val="28"/>
                <w:szCs w:val="30"/>
              </w:rPr>
            </w:pPr>
            <w:r>
              <w:rPr>
                <w:sz w:val="28"/>
                <w:szCs w:val="30"/>
              </w:rPr>
              <w:t>ж) противопожарной безопасности (в соответствии с проектной документацией);</w:t>
            </w:r>
            <w:r>
              <w:rPr>
                <w:sz w:val="28"/>
                <w:szCs w:val="30"/>
              </w:rPr>
              <w:drawing>
                <wp:inline distT="0" distB="0" distL="0" distR="0">
                  <wp:extent cx="33655" cy="336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з) мусороудаления (при наличии в соответствии с проектной документацией);</w:t>
            </w:r>
          </w:p>
          <w:p>
            <w:pPr>
              <w:jc w:val="both"/>
              <w:rPr>
                <w:sz w:val="28"/>
                <w:szCs w:val="30"/>
              </w:rPr>
            </w:pPr>
            <w:r>
              <w:rPr>
                <w:sz w:val="28"/>
                <w:szCs w:val="30"/>
              </w:rPr>
              <w:t>- в случае экономической целесообразности рекомендуется использовать локальные системы энергоснабжения;</w:t>
            </w:r>
          </w:p>
          <w:p>
            <w:pPr>
              <w:jc w:val="both"/>
              <w:rPr>
                <w:sz w:val="28"/>
                <w:szCs w:val="30"/>
              </w:rPr>
            </w:pPr>
            <w:r>
              <w:rPr>
                <w:sz w:val="28"/>
                <w:szCs w:val="3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jc w:val="both"/>
              <w:rPr>
                <w:sz w:val="28"/>
                <w:szCs w:val="30"/>
              </w:rPr>
            </w:pPr>
            <w:r>
              <w:rPr>
                <w:sz w:val="28"/>
                <w:szCs w:val="30"/>
              </w:rPr>
              <w:t>Лифты рекомендуется оснащать:</w:t>
            </w:r>
            <w:r>
              <w:rPr>
                <w:sz w:val="28"/>
                <w:szCs w:val="30"/>
              </w:rPr>
              <w:drawing>
                <wp:inline distT="0" distB="0" distL="0" distR="0">
                  <wp:extent cx="33655" cy="3365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а) кабиной, предназначенной для пользо-вания инвалидом на кресле-коляске с сопровождающим лицом;</w:t>
            </w:r>
          </w:p>
          <w:p>
            <w:pPr>
              <w:jc w:val="both"/>
              <w:rPr>
                <w:sz w:val="28"/>
                <w:szCs w:val="30"/>
              </w:rPr>
            </w:pPr>
            <w:r>
              <w:rPr>
                <w:sz w:val="28"/>
                <w:szCs w:val="30"/>
              </w:rPr>
              <w:t>б) оборудованием для связи с диспетчером;</w:t>
            </w:r>
            <w:r>
              <w:rPr>
                <w:sz w:val="28"/>
                <w:szCs w:val="30"/>
              </w:rPr>
              <w:drawing>
                <wp:inline distT="0" distB="0" distL="0" distR="0">
                  <wp:extent cx="33655" cy="94615"/>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20"/>
                          <a:stretch>
                            <a:fillRect/>
                          </a:stretch>
                        </pic:blipFill>
                        <pic:spPr>
                          <a:xfrm>
                            <a:off x="0" y="0"/>
                            <a:ext cx="33655" cy="94615"/>
                          </a:xfrm>
                          <a:prstGeom prst="rect">
                            <a:avLst/>
                          </a:prstGeom>
                          <a:noFill/>
                          <a:ln w="9525">
                            <a:noFill/>
                            <a:miter lim="800000"/>
                            <a:headEnd/>
                            <a:tailEnd/>
                          </a:ln>
                        </pic:spPr>
                      </pic:pic>
                    </a:graphicData>
                  </a:graphic>
                </wp:inline>
              </w:drawing>
            </w:r>
          </w:p>
          <w:p>
            <w:pPr>
              <w:jc w:val="both"/>
              <w:rPr>
                <w:sz w:val="28"/>
                <w:szCs w:val="30"/>
              </w:rPr>
            </w:pPr>
            <w:r>
              <w:rPr>
                <w:sz w:val="28"/>
                <w:szCs w:val="30"/>
              </w:rPr>
              <w:t>в) аварийным освещением кабины лифта;</w:t>
            </w:r>
          </w:p>
          <w:p>
            <w:pPr>
              <w:jc w:val="both"/>
              <w:rPr>
                <w:sz w:val="28"/>
                <w:szCs w:val="30"/>
              </w:rPr>
            </w:pPr>
            <w:r>
              <w:rPr>
                <w:sz w:val="28"/>
                <w:szCs w:val="30"/>
              </w:rPr>
              <w:t>г) светодиодным освещением кабины лифта в антивандальном исполнении;</w:t>
            </w:r>
          </w:p>
          <w:p>
            <w:pPr>
              <w:jc w:val="both"/>
              <w:rPr>
                <w:sz w:val="28"/>
                <w:szCs w:val="30"/>
              </w:rPr>
            </w:pPr>
            <w:r>
              <w:rPr>
                <w:sz w:val="28"/>
                <w:szCs w:val="30"/>
              </w:rPr>
              <w:t>д) панелью управления кабиной лифта в антивандальном исполнении;</w:t>
            </w:r>
            <w:r>
              <w:rPr>
                <w:sz w:val="28"/>
                <w:szCs w:val="30"/>
              </w:rPr>
              <w:drawing>
                <wp:anchor distT="0" distB="0" distL="114300" distR="114300" simplePos="0" relativeHeight="251659264" behindDoc="0" locked="0" layoutInCell="1" allowOverlap="1">
                  <wp:simplePos x="0" y="0"/>
                  <wp:positionH relativeFrom="page">
                    <wp:posOffset>4121150</wp:posOffset>
                  </wp:positionH>
                  <wp:positionV relativeFrom="page">
                    <wp:posOffset>557530</wp:posOffset>
                  </wp:positionV>
                  <wp:extent cx="33655" cy="33655"/>
                  <wp:effectExtent l="0" t="0" r="0" b="0"/>
                  <wp:wrapTopAndBottom/>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anchor>
              </w:drawing>
            </w:r>
          </w:p>
          <w:p>
            <w:pPr>
              <w:jc w:val="both"/>
              <w:rPr>
                <w:sz w:val="28"/>
                <w:szCs w:val="30"/>
              </w:rPr>
            </w:pPr>
            <w:r>
              <w:rPr>
                <w:sz w:val="28"/>
                <w:szCs w:val="30"/>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jc w:val="both"/>
              <w:rPr>
                <w:sz w:val="28"/>
                <w:szCs w:val="30"/>
              </w:rPr>
            </w:pPr>
            <w:r>
              <w:rPr>
                <w:sz w:val="28"/>
                <w:szCs w:val="30"/>
              </w:rPr>
              <w:t>- оконных блоков со стеклопакетом класса энергоэффективности в соответствии с классом энергоэффективности дома;</w:t>
            </w:r>
          </w:p>
          <w:p>
            <w:pPr>
              <w:jc w:val="both"/>
              <w:rPr>
                <w:sz w:val="28"/>
                <w:szCs w:val="30"/>
              </w:rPr>
            </w:pPr>
            <w:r>
              <w:rPr>
                <w:sz w:val="28"/>
                <w:szCs w:val="30"/>
              </w:rPr>
              <w:t xml:space="preserve">- освещения этажных лестничных площадок дома с </w:t>
            </w:r>
            <w:r>
              <w:rPr>
                <w:sz w:val="28"/>
                <w:szCs w:val="30"/>
              </w:rPr>
              <w:drawing>
                <wp:inline distT="0" distB="0" distL="0" distR="0">
                  <wp:extent cx="33655" cy="3365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2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использованием светильников в антивандальном исполнении со свето-диодным источником света, датчиков движения и освещенности;</w:t>
            </w:r>
          </w:p>
          <w:p>
            <w:pPr>
              <w:jc w:val="both"/>
              <w:rPr>
                <w:sz w:val="28"/>
                <w:szCs w:val="30"/>
              </w:rPr>
            </w:pPr>
            <w:r>
              <w:rPr>
                <w:sz w:val="28"/>
                <w:szCs w:val="30"/>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jc w:val="both"/>
              <w:rPr>
                <w:sz w:val="28"/>
                <w:szCs w:val="30"/>
              </w:rPr>
            </w:pPr>
            <w:r>
              <w:rPr>
                <w:sz w:val="28"/>
                <w:szCs w:val="30"/>
              </w:rPr>
              <w:t>- во входах в подвал (техническое подполье) дома металлических дверных блоков с замком, ручками и автодоводчиком;</w:t>
            </w:r>
          </w:p>
          <w:p>
            <w:pPr>
              <w:jc w:val="both"/>
              <w:rPr>
                <w:sz w:val="28"/>
                <w:szCs w:val="30"/>
              </w:rPr>
            </w:pPr>
            <w:r>
              <w:rPr>
                <w:sz w:val="28"/>
                <w:szCs w:val="30"/>
              </w:rPr>
              <w:t xml:space="preserve">- отмостки из армированного бетона, асфальта, устроенной по всему </w:t>
            </w:r>
            <w:r>
              <w:rPr>
                <w:sz w:val="28"/>
                <w:szCs w:val="30"/>
              </w:rPr>
              <w:drawing>
                <wp:inline distT="0" distB="0" distL="0" distR="0">
                  <wp:extent cx="33655" cy="3365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1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периметру дома и обеспечивающей отвод воды от фундаментов;</w:t>
            </w:r>
          </w:p>
          <w:p>
            <w:pPr>
              <w:jc w:val="both"/>
              <w:rPr>
                <w:sz w:val="28"/>
                <w:szCs w:val="30"/>
              </w:rPr>
            </w:pPr>
            <w:r>
              <w:rPr>
                <w:sz w:val="28"/>
                <w:szCs w:val="30"/>
              </w:rPr>
              <w:t>- организованного водостока;</w:t>
            </w:r>
          </w:p>
          <w:p>
            <w:pPr>
              <w:jc w:val="both"/>
              <w:rPr>
                <w:sz w:val="28"/>
                <w:szCs w:val="30"/>
              </w:rPr>
            </w:pPr>
            <w:r>
              <w:rPr>
                <w:sz w:val="28"/>
                <w:szCs w:val="30"/>
              </w:rPr>
              <w:t xml:space="preserve">- благоустройства придомовой территории, в том числе наличие </w:t>
            </w:r>
            <w:r>
              <w:rPr>
                <w:sz w:val="28"/>
                <w:szCs w:val="30"/>
              </w:rPr>
              <w:drawing>
                <wp:inline distT="0" distB="0" distL="0" distR="0">
                  <wp:extent cx="33655" cy="33655"/>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2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r>
              <w:rPr>
                <w:sz w:val="28"/>
                <w:szCs w:val="30"/>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198120</wp:posOffset>
                  </wp:positionV>
                  <wp:extent cx="33655" cy="68580"/>
                  <wp:effectExtent l="0" t="0" r="0" b="0"/>
                  <wp:wrapSquare wrapText="bothSides"/>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23"/>
                          <a:stretch>
                            <a:fillRect/>
                          </a:stretch>
                        </pic:blipFill>
                        <pic:spPr>
                          <a:xfrm>
                            <a:off x="0" y="0"/>
                            <a:ext cx="33655" cy="68580"/>
                          </a:xfrm>
                          <a:prstGeom prst="rect">
                            <a:avLst/>
                          </a:prstGeom>
                          <a:noFill/>
                          <a:ln w="9525">
                            <a:noFill/>
                            <a:miter lim="800000"/>
                            <a:headEnd/>
                            <a:tailEnd/>
                          </a:ln>
                        </pic:spPr>
                      </pic:pic>
                    </a:graphicData>
                  </a:graphic>
                </wp:anchor>
              </w:drawing>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3</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функциональному оснащению и отделке помещений</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 xml:space="preserve">Для переселения граждан из аварийного </w:t>
            </w:r>
            <w:r>
              <w:rPr>
                <w:sz w:val="28"/>
                <w:szCs w:val="30"/>
              </w:rPr>
              <w:drawing>
                <wp:inline distT="0" distB="0" distL="0" distR="0">
                  <wp:extent cx="33655" cy="3365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2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sz w:val="28"/>
                <w:szCs w:val="30"/>
              </w:rPr>
              <w:drawing>
                <wp:inline distT="0" distB="0" distL="0" distR="0">
                  <wp:extent cx="33655" cy="3365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цокольного, технического, и:</w:t>
            </w:r>
          </w:p>
          <w:p>
            <w:pPr>
              <w:jc w:val="both"/>
              <w:rPr>
                <w:sz w:val="28"/>
                <w:szCs w:val="30"/>
              </w:rPr>
            </w:pPr>
            <w:r>
              <w:rPr>
                <w:sz w:val="28"/>
                <w:szCs w:val="30"/>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jc w:val="both"/>
              <w:rPr>
                <w:sz w:val="28"/>
                <w:szCs w:val="30"/>
              </w:rPr>
            </w:pPr>
            <w:r>
              <w:rPr>
                <w:sz w:val="28"/>
                <w:szCs w:val="30"/>
              </w:rPr>
              <w:t>а) электроснабжения с электрическим щитком с устройствами защитного отключения; б) холодного водоснабжения;</w:t>
            </w:r>
          </w:p>
          <w:p>
            <w:pPr>
              <w:jc w:val="both"/>
              <w:rPr>
                <w:sz w:val="28"/>
                <w:szCs w:val="30"/>
              </w:rPr>
            </w:pPr>
            <w:r>
              <w:rPr>
                <w:sz w:val="28"/>
                <w:szCs w:val="30"/>
              </w:rPr>
              <w:t>в) горячего водоснабжения (централи-зованного или автономного);</w:t>
            </w:r>
          </w:p>
          <w:p>
            <w:pPr>
              <w:jc w:val="both"/>
              <w:rPr>
                <w:sz w:val="28"/>
                <w:szCs w:val="30"/>
              </w:rPr>
            </w:pPr>
            <w:r>
              <w:drawing>
                <wp:inline distT="0" distB="0" distL="0" distR="0">
                  <wp:extent cx="33655" cy="3365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pic:cNvPicPr>
                            <a:picLocks noChangeAspect="1" noChangeArrowheads="1"/>
                          </pic:cNvPicPr>
                        </pic:nvPicPr>
                        <pic:blipFill>
                          <a:blip r:embed="rId2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г) водоотведения (канализации);</w:t>
            </w:r>
            <w:r>
              <w:rPr>
                <w:sz w:val="28"/>
                <w:szCs w:val="30"/>
              </w:rPr>
              <w:drawing>
                <wp:inline distT="0" distB="0" distL="0" distR="0">
                  <wp:extent cx="33655" cy="3365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26"/>
                          <a:stretch>
                            <a:fillRect/>
                          </a:stretch>
                        </pic:blipFill>
                        <pic:spPr>
                          <a:xfrm>
                            <a:off x="0" y="0"/>
                            <a:ext cx="33655" cy="33655"/>
                          </a:xfrm>
                          <a:prstGeom prst="rect">
                            <a:avLst/>
                          </a:prstGeom>
                          <a:noFill/>
                          <a:ln w="9525">
                            <a:noFill/>
                            <a:miter lim="800000"/>
                            <a:headEnd/>
                            <a:tailEnd/>
                          </a:ln>
                        </pic:spPr>
                      </pic:pic>
                    </a:graphicData>
                  </a:graphic>
                </wp:inline>
              </w:drawing>
            </w:r>
          </w:p>
          <w:p>
            <w:pPr>
              <w:jc w:val="both"/>
              <w:rPr>
                <w:sz w:val="28"/>
                <w:szCs w:val="30"/>
              </w:rPr>
            </w:pPr>
            <w:r>
              <w:rPr>
                <w:sz w:val="28"/>
                <w:szCs w:val="30"/>
              </w:rPr>
              <w:t>д) отопления (централизованного или автономного); е) вентиляции;</w:t>
            </w:r>
          </w:p>
          <w:p>
            <w:pPr>
              <w:jc w:val="both"/>
              <w:rPr>
                <w:sz w:val="28"/>
                <w:szCs w:val="30"/>
              </w:rPr>
            </w:pPr>
            <w:r>
              <w:rPr>
                <w:sz w:val="28"/>
                <w:szCs w:val="30"/>
              </w:rPr>
              <w:t xml:space="preserve">ж)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jc w:val="both"/>
              <w:rPr>
                <w:sz w:val="28"/>
                <w:szCs w:val="30"/>
              </w:rPr>
            </w:pPr>
            <w:r>
              <w:rPr>
                <w:sz w:val="28"/>
                <w:szCs w:val="30"/>
              </w:rPr>
              <w:t xml:space="preserve">з) внесенными в Государственный реестр средств измерений, </w:t>
            </w:r>
            <w:r>
              <w:rPr>
                <w:sz w:val="28"/>
                <w:szCs w:val="30"/>
              </w:rPr>
              <w:drawing>
                <wp:inline distT="0" distB="0" distL="0" distR="0">
                  <wp:extent cx="33655" cy="33655"/>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2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jc w:val="both"/>
              <w:rPr>
                <w:sz w:val="28"/>
                <w:szCs w:val="30"/>
              </w:rPr>
            </w:pPr>
            <w:r>
              <w:rPr>
                <w:sz w:val="28"/>
                <w:szCs w:val="30"/>
              </w:rPr>
              <w:t>- имеющие чистовую отделку «под ключ», в том числе:</w:t>
            </w:r>
          </w:p>
          <w:p>
            <w:pPr>
              <w:jc w:val="both"/>
              <w:rPr>
                <w:sz w:val="28"/>
                <w:szCs w:val="30"/>
              </w:rPr>
            </w:pPr>
            <w:r>
              <w:rPr>
                <w:sz w:val="28"/>
                <w:szCs w:val="30"/>
              </w:rPr>
              <w:t>а) входную утепленную дверь с замком, ручками и дверным глазком;</w:t>
            </w:r>
          </w:p>
          <w:p>
            <w:pPr>
              <w:jc w:val="both"/>
              <w:rPr>
                <w:sz w:val="28"/>
                <w:szCs w:val="30"/>
              </w:rPr>
            </w:pPr>
            <w:r>
              <w:rPr>
                <w:sz w:val="28"/>
                <w:szCs w:val="30"/>
              </w:rPr>
              <w:t>б) межкомнатные двери с наличниками и ручками;</w:t>
            </w:r>
          </w:p>
          <w:p>
            <w:pPr>
              <w:jc w:val="both"/>
              <w:rPr>
                <w:sz w:val="28"/>
                <w:szCs w:val="30"/>
              </w:rPr>
            </w:pPr>
            <w:r>
              <w:rPr>
                <w:sz w:val="28"/>
                <w:szCs w:val="30"/>
              </w:rPr>
              <w:t>в) оконные блоки со стеклопакетом класса энергоэффективности в соответствии с классом энергоэффективности дома;</w:t>
            </w:r>
          </w:p>
          <w:p>
            <w:pPr>
              <w:jc w:val="both"/>
              <w:rPr>
                <w:sz w:val="28"/>
                <w:szCs w:val="30"/>
              </w:rPr>
            </w:pPr>
            <w:r>
              <w:rPr>
                <w:sz w:val="28"/>
                <w:szCs w:val="30"/>
              </w:rPr>
              <w:t>г) вентиляционные решетки;</w:t>
            </w:r>
          </w:p>
          <w:p>
            <w:pPr>
              <w:jc w:val="both"/>
              <w:rPr>
                <w:sz w:val="28"/>
                <w:szCs w:val="30"/>
              </w:rPr>
            </w:pPr>
            <w:r>
              <w:rPr>
                <w:sz w:val="28"/>
                <w:szCs w:val="30"/>
              </w:rPr>
              <w:t>д) подвесные крюки для потолочных осветительных приборов во всех помещениях квартиры;</w:t>
            </w:r>
          </w:p>
          <w:p>
            <w:pPr>
              <w:jc w:val="both"/>
              <w:rPr>
                <w:sz w:val="28"/>
                <w:szCs w:val="30"/>
              </w:rPr>
            </w:pPr>
            <w:r>
              <w:rPr>
                <w:sz w:val="28"/>
                <w:szCs w:val="30"/>
              </w:rPr>
              <w:t>е) установленные и подключенные к соответ-ствующим внутриквартирным инженерным сетям:</w:t>
            </w:r>
          </w:p>
          <w:p>
            <w:pPr>
              <w:jc w:val="both"/>
              <w:rPr>
                <w:sz w:val="28"/>
                <w:szCs w:val="30"/>
              </w:rPr>
            </w:pPr>
            <w:r>
              <w:rPr>
                <w:sz w:val="28"/>
                <w:szCs w:val="30"/>
              </w:rPr>
              <w:t>- звонковую сигнализацию (в соответствии с проектной документацией);</w:t>
            </w:r>
          </w:p>
          <w:p>
            <w:pPr>
              <w:jc w:val="both"/>
              <w:rPr>
                <w:sz w:val="28"/>
                <w:szCs w:val="30"/>
              </w:rPr>
            </w:pPr>
            <w:r>
              <w:rPr>
                <w:sz w:val="28"/>
                <w:szCs w:val="30"/>
              </w:rPr>
              <w:t>- мойку со смесителем и сифоном;</w:t>
            </w:r>
          </w:p>
          <w:p>
            <w:pPr>
              <w:jc w:val="both"/>
              <w:rPr>
                <w:sz w:val="28"/>
                <w:szCs w:val="30"/>
              </w:rPr>
            </w:pPr>
            <w:r>
              <w:rPr>
                <w:sz w:val="28"/>
                <w:szCs w:val="30"/>
              </w:rPr>
              <w:t>- умывальник со смесителем и сифоном;</w:t>
            </w:r>
          </w:p>
          <w:p>
            <w:pPr>
              <w:jc w:val="both"/>
              <w:rPr>
                <w:sz w:val="28"/>
                <w:szCs w:val="30"/>
              </w:rPr>
            </w:pPr>
            <w:r>
              <w:rPr>
                <w:sz w:val="28"/>
                <w:szCs w:val="30"/>
              </w:rPr>
              <w:t>- унитаз с сиденьем и сливным бачком;</w:t>
            </w:r>
          </w:p>
          <w:p>
            <w:pPr>
              <w:jc w:val="both"/>
              <w:rPr>
                <w:sz w:val="28"/>
                <w:szCs w:val="30"/>
              </w:rPr>
            </w:pPr>
            <w:r>
              <w:rPr>
                <w:sz w:val="28"/>
                <w:szCs w:val="30"/>
              </w:rPr>
              <w:t>- ванну с заземлением, со смесителем и сифоном;</w:t>
            </w:r>
          </w:p>
          <w:p>
            <w:pPr>
              <w:jc w:val="both"/>
              <w:rPr>
                <w:sz w:val="28"/>
                <w:szCs w:val="30"/>
              </w:rPr>
            </w:pPr>
            <w:r>
              <w:rPr>
                <w:sz w:val="28"/>
                <w:szCs w:val="30"/>
              </w:rPr>
              <w:t>- одно-, двухклавишные электровыключа-тели;</w:t>
            </w:r>
          </w:p>
          <w:p>
            <w:pPr>
              <w:jc w:val="both"/>
              <w:rPr>
                <w:sz w:val="28"/>
                <w:szCs w:val="30"/>
              </w:rPr>
            </w:pPr>
            <w:r>
              <w:rPr>
                <w:sz w:val="28"/>
                <w:szCs w:val="30"/>
              </w:rPr>
              <w:t>- электророзетки;</w:t>
            </w:r>
          </w:p>
          <w:p>
            <w:pPr>
              <w:jc w:val="both"/>
              <w:rPr>
                <w:sz w:val="28"/>
                <w:szCs w:val="30"/>
              </w:rPr>
            </w:pPr>
            <w:r>
              <w:rPr>
                <w:sz w:val="28"/>
                <w:szCs w:val="30"/>
              </w:rPr>
              <w:t>- выпуски электропроводки и патроны во всех помещениях квартиры;</w:t>
            </w:r>
          </w:p>
          <w:p>
            <w:pPr>
              <w:jc w:val="both"/>
              <w:rPr>
                <w:sz w:val="28"/>
                <w:szCs w:val="30"/>
              </w:rPr>
            </w:pPr>
            <w:r>
              <w:rPr>
                <w:sz w:val="28"/>
                <w:szCs w:val="30"/>
              </w:rPr>
              <w:t>- газовую или электрическую плиту (в соответствии с проектным решением);</w:t>
            </w:r>
          </w:p>
          <w:p>
            <w:pPr>
              <w:jc w:val="both"/>
              <w:rPr>
                <w:sz w:val="28"/>
                <w:szCs w:val="30"/>
              </w:rPr>
            </w:pPr>
            <w:r>
              <w:rPr>
                <w:sz w:val="28"/>
                <w:szCs w:val="3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jc w:val="both"/>
              <w:rPr>
                <w:sz w:val="28"/>
                <w:szCs w:val="30"/>
              </w:rPr>
            </w:pPr>
            <w:r>
              <w:rPr>
                <w:sz w:val="28"/>
                <w:szCs w:val="30"/>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jc w:val="both"/>
              <w:rPr>
                <w:sz w:val="28"/>
                <w:szCs w:val="30"/>
              </w:rPr>
            </w:pPr>
            <w:r>
              <w:rPr>
                <w:sz w:val="28"/>
                <w:szCs w:val="30"/>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jc w:val="both"/>
              <w:rPr>
                <w:sz w:val="28"/>
                <w:szCs w:val="30"/>
              </w:rPr>
            </w:pPr>
            <w:r>
              <w:rPr>
                <w:sz w:val="28"/>
                <w:szCs w:val="3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4</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материалам, изделиям и оборудованию</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jc w:val="both"/>
              <w:rPr>
                <w:sz w:val="28"/>
                <w:szCs w:val="30"/>
              </w:rPr>
            </w:pPr>
            <w:r>
              <w:rPr>
                <w:sz w:val="28"/>
                <w:szCs w:val="3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jc w:val="both"/>
              <w:rPr>
                <w:sz w:val="28"/>
                <w:szCs w:val="30"/>
              </w:rPr>
            </w:pPr>
            <w:r>
              <w:rPr>
                <w:sz w:val="28"/>
                <w:szCs w:val="30"/>
              </w:rPr>
              <w:t xml:space="preserve">Выполняемые работы и применяемые строительные материалы в процессе строительства дома, жилые помещения в котором </w:t>
            </w:r>
            <w:r>
              <w:rPr>
                <w:sz w:val="28"/>
                <w:szCs w:val="30"/>
              </w:rPr>
              <w:drawing>
                <wp:inline distT="0" distB="0" distL="0" distR="0">
                  <wp:extent cx="33655" cy="7747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28"/>
                          <a:stretch>
                            <a:fillRect/>
                          </a:stretch>
                        </pic:blipFill>
                        <pic:spPr>
                          <a:xfrm>
                            <a:off x="0" y="0"/>
                            <a:ext cx="33655" cy="77470"/>
                          </a:xfrm>
                          <a:prstGeom prst="rect">
                            <a:avLst/>
                          </a:prstGeom>
                          <a:noFill/>
                          <a:ln w="9525">
                            <a:noFill/>
                            <a:miter lim="800000"/>
                            <a:headEnd/>
                            <a:tailEnd/>
                          </a:ln>
                        </pic:spPr>
                      </pic:pic>
                    </a:graphicData>
                  </a:graphic>
                </wp:inline>
              </w:drawing>
            </w:r>
            <w:r>
              <w:rPr>
                <w:sz w:val="28"/>
                <w:szCs w:val="30"/>
              </w:rPr>
              <w:t xml:space="preserve">приобретаются в соответствии с муниципальным контрактом в целях </w:t>
            </w:r>
            <w:r>
              <w:rPr>
                <w:sz w:val="28"/>
                <w:szCs w:val="30"/>
              </w:rPr>
              <w:drawing>
                <wp:inline distT="0" distB="0" distL="0" distR="0">
                  <wp:extent cx="33655" cy="3365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sz w:val="28"/>
                <w:szCs w:val="30"/>
              </w:rPr>
              <w:drawing>
                <wp:inline distT="0" distB="0" distL="0" distR="0">
                  <wp:extent cx="33655" cy="3365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1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оснащенности объекта капитального строительства приборами учета </w:t>
            </w:r>
            <w:r>
              <w:rPr>
                <w:sz w:val="28"/>
                <w:szCs w:val="30"/>
              </w:rPr>
              <w:drawing>
                <wp:inline distT="0" distB="0" distL="0" distR="0">
                  <wp:extent cx="33655" cy="33655"/>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pic:cNvPicPr>
                            <a:picLocks noChangeAspect="1" noChangeArrowheads="1"/>
                          </pic:cNvPicPr>
                        </pic:nvPicPr>
                        <pic:blipFill>
                          <a:blip r:embed="rId2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использу-емых энергетических ресурсов</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5</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Требование к энергоэффективности дома</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jc w:val="both"/>
              <w:rPr>
                <w:sz w:val="28"/>
                <w:szCs w:val="30"/>
              </w:rPr>
            </w:pPr>
            <w:r>
              <w:rPr>
                <w:sz w:val="28"/>
                <w:szCs w:val="30"/>
              </w:rPr>
              <w:t>Рекомендуется предусматривать следующие мероприятия, направленные на повышение энергоэффективности дома:</w:t>
            </w:r>
          </w:p>
          <w:p>
            <w:pPr>
              <w:jc w:val="both"/>
              <w:rPr>
                <w:sz w:val="28"/>
                <w:szCs w:val="30"/>
              </w:rPr>
            </w:pPr>
            <w:r>
              <w:rPr>
                <w:sz w:val="28"/>
                <w:szCs w:val="30"/>
              </w:rPr>
              <w:t>- предъявлять к оконным блокам в квартирах и в помещениях общего пользования дополнительные требования, указанные выше;</w:t>
            </w:r>
          </w:p>
          <w:p>
            <w:pPr>
              <w:jc w:val="both"/>
              <w:rPr>
                <w:sz w:val="28"/>
                <w:szCs w:val="30"/>
              </w:rPr>
            </w:pPr>
            <w:r>
              <w:rPr>
                <w:sz w:val="28"/>
                <w:szCs w:val="30"/>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jc w:val="both"/>
              <w:rPr>
                <w:sz w:val="28"/>
                <w:szCs w:val="30"/>
              </w:rPr>
            </w:pPr>
            <w:r>
              <w:rPr>
                <w:sz w:val="28"/>
                <w:szCs w:val="30"/>
              </w:rPr>
              <w:t>- проводить освещение придомовой территории с использованием светодиодных светильников и датчиков освещенности;</w:t>
            </w:r>
          </w:p>
          <w:p>
            <w:pPr>
              <w:jc w:val="both"/>
              <w:rPr>
                <w:sz w:val="28"/>
                <w:szCs w:val="30"/>
              </w:rPr>
            </w:pPr>
            <w:r>
              <w:rPr>
                <w:sz w:val="28"/>
                <w:szCs w:val="30"/>
              </w:rPr>
              <w:t>- выполнять теплоизоляцию подвального (цокольного) и чердачного перекрытий (в соответствии с проектной документацией);</w:t>
            </w:r>
          </w:p>
          <w:p>
            <w:pPr>
              <w:jc w:val="both"/>
              <w:rPr>
                <w:sz w:val="28"/>
                <w:szCs w:val="30"/>
              </w:rPr>
            </w:pPr>
            <w:r>
              <w:rPr>
                <w:sz w:val="28"/>
                <w:szCs w:val="30"/>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jc w:val="both"/>
              <w:rPr>
                <w:sz w:val="28"/>
                <w:szCs w:val="30"/>
              </w:rPr>
            </w:pPr>
            <w:r>
              <w:rPr>
                <w:sz w:val="28"/>
                <w:szCs w:val="30"/>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jc w:val="both"/>
              <w:rPr>
                <w:sz w:val="28"/>
                <w:szCs w:val="30"/>
              </w:rPr>
            </w:pPr>
            <w:r>
              <w:rPr>
                <w:sz w:val="28"/>
                <w:szCs w:val="30"/>
              </w:rPr>
              <w:t>- проводить устройство входных дверей в подъезды дома с  утеплением и оборудо-ванием автодоводчиками;</w:t>
            </w:r>
          </w:p>
          <w:p>
            <w:pPr>
              <w:jc w:val="both"/>
              <w:rPr>
                <w:sz w:val="28"/>
                <w:szCs w:val="30"/>
              </w:rPr>
            </w:pPr>
            <w:r>
              <w:rPr>
                <w:sz w:val="28"/>
                <w:szCs w:val="30"/>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jc w:val="both"/>
              <w:rPr>
                <w:sz w:val="28"/>
                <w:szCs w:val="30"/>
              </w:rPr>
            </w:pPr>
            <w:r>
              <w:rPr>
                <w:sz w:val="28"/>
                <w:szCs w:val="30"/>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8" w:type="dxa"/>
            <w:bottom w:w="0" w:type="dxa"/>
            <w:right w:w="108" w:type="dxa"/>
          </w:tblCellMar>
        </w:tblPrEx>
        <w:tc>
          <w:tcPr>
            <w:tcW w:w="594"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center"/>
              <w:rPr>
                <w:sz w:val="28"/>
                <w:szCs w:val="30"/>
              </w:rPr>
            </w:pPr>
            <w:r>
              <w:rPr>
                <w:sz w:val="28"/>
                <w:szCs w:val="30"/>
              </w:rPr>
              <w:t>6</w:t>
            </w:r>
          </w:p>
        </w:tc>
        <w:tc>
          <w:tcPr>
            <w:tcW w:w="2233"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rPr>
                <w:sz w:val="28"/>
                <w:szCs w:val="30"/>
              </w:rPr>
            </w:pPr>
            <w:r>
              <w:rPr>
                <w:sz w:val="28"/>
                <w:szCs w:val="30"/>
              </w:rPr>
              <w:t>Требования к эксплуатационной документации дома</w:t>
            </w:r>
          </w:p>
        </w:tc>
        <w:tc>
          <w:tcPr>
            <w:tcW w:w="635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108" w:type="dxa"/>
            </w:tcMar>
          </w:tcPr>
          <w:p>
            <w:pPr>
              <w:jc w:val="both"/>
              <w:rPr>
                <w:sz w:val="28"/>
                <w:szCs w:val="30"/>
              </w:rPr>
            </w:pPr>
            <w:r>
              <w:rPr>
                <w:sz w:val="28"/>
                <w:szCs w:val="30"/>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jc w:val="both"/>
              <w:rPr>
                <w:sz w:val="28"/>
                <w:szCs w:val="30"/>
              </w:rPr>
            </w:pPr>
            <w:r>
              <w:rPr>
                <w:sz w:val="28"/>
                <w:szCs w:val="30"/>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27"/>
        <w:ind w:left="0" w:leftChars="0" w:firstLine="0" w:firstLineChars="0"/>
        <w:jc w:val="both"/>
        <w:rPr>
          <w:rFonts w:ascii="Times New Roman" w:hAnsi="Times New Roman" w:eastAsia="Times New Roman" w:cs="Arial"/>
          <w:b/>
          <w:sz w:val="28"/>
          <w:szCs w:val="20"/>
          <w:lang w:val="ru-RU" w:eastAsia="ru-RU" w:bidi="ar-SA"/>
        </w:rPr>
      </w:pPr>
    </w:p>
    <w:p>
      <w:pPr>
        <w:pStyle w:val="27"/>
        <w:ind w:left="360" w:firstLine="0"/>
        <w:jc w:val="center"/>
        <w:rPr>
          <w:rFonts w:ascii="Times New Roman" w:hAnsi="Times New Roman"/>
          <w:b/>
          <w:sz w:val="28"/>
        </w:rPr>
      </w:pPr>
      <w:r>
        <w:rPr>
          <w:rFonts w:ascii="Times New Roman" w:hAnsi="Times New Roman"/>
          <w:b/>
          <w:sz w:val="28"/>
          <w:lang w:val="en-US"/>
        </w:rPr>
        <w:t>III</w:t>
      </w:r>
      <w:r>
        <w:rPr>
          <w:rFonts w:ascii="Times New Roman" w:hAnsi="Times New Roman"/>
          <w:b/>
          <w:sz w:val="28"/>
        </w:rPr>
        <w:t>. Основные цели и задачи Программы</w:t>
      </w:r>
    </w:p>
    <w:p>
      <w:pPr>
        <w:pStyle w:val="27"/>
        <w:ind w:left="360" w:firstLine="0"/>
        <w:jc w:val="center"/>
        <w:rPr>
          <w:rFonts w:ascii="Times New Roman" w:hAnsi="Times New Roman" w:eastAsia="Times New Roman" w:cs="Times New Roman"/>
          <w:b/>
          <w:sz w:val="28"/>
          <w:szCs w:val="20"/>
          <w:lang w:val="ru-RU" w:eastAsia="ru-RU" w:bidi="ar-SA"/>
        </w:rPr>
      </w:pPr>
    </w:p>
    <w:p>
      <w:pPr>
        <w:pStyle w:val="27"/>
        <w:ind w:firstLine="708"/>
        <w:jc w:val="both"/>
        <w:rPr>
          <w:rFonts w:ascii="Times New Roman" w:hAnsi="Times New Roman" w:cs="Times New Roman"/>
          <w:sz w:val="28"/>
        </w:rPr>
      </w:pPr>
      <w:r>
        <w:rPr>
          <w:rFonts w:ascii="Times New Roman" w:hAnsi="Times New Roman" w:cs="Times New Roman"/>
          <w:sz w:val="28"/>
        </w:rPr>
        <w:t>Основными целями Программы являются:</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rPr>
        <w:t>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7"/>
        <w:ind w:firstLine="708"/>
        <w:jc w:val="both"/>
        <w:rPr>
          <w:rFonts w:ascii="Times New Roman" w:hAnsi="Times New Roman" w:cs="Times New Roman"/>
          <w:sz w:val="28"/>
        </w:rPr>
      </w:pPr>
      <w:r>
        <w:rPr>
          <w:rFonts w:ascii="Times New Roman" w:hAnsi="Times New Roman" w:cs="Times New Roman"/>
          <w:sz w:val="28"/>
          <w:lang w:val="ru-RU"/>
        </w:rPr>
        <w:t>-с</w:t>
      </w:r>
      <w:r>
        <w:rPr>
          <w:rFonts w:ascii="Times New Roman" w:hAnsi="Times New Roman" w:cs="Times New Roman"/>
          <w:sz w:val="28"/>
        </w:rPr>
        <w:t>оздание безопасных и благоприятных  условий проживания граждан;</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7"/>
        <w:ind w:firstLine="708"/>
        <w:jc w:val="both"/>
        <w:rPr>
          <w:rFonts w:ascii="Times New Roman" w:hAnsi="Times New Roman" w:cs="Times New Roman"/>
          <w:sz w:val="28"/>
        </w:rPr>
      </w:pPr>
      <w:r>
        <w:rPr>
          <w:rFonts w:ascii="Times New Roman" w:hAnsi="Times New Roman" w:cs="Times New Roman"/>
          <w:sz w:val="28"/>
        </w:rPr>
        <w:t>Для достижения основных целей Программы необходимо решение следующих задач:</w:t>
      </w:r>
    </w:p>
    <w:p>
      <w:pPr>
        <w:pStyle w:val="27"/>
        <w:ind w:firstLine="708"/>
        <w:jc w:val="both"/>
        <w:rPr>
          <w:rFonts w:ascii="Times New Roman" w:hAnsi="Times New Roman" w:cs="Times New Roman"/>
          <w:sz w:val="28"/>
        </w:rPr>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7"/>
        <w:ind w:firstLine="708"/>
        <w:jc w:val="both"/>
        <w:rPr>
          <w:rFonts w:ascii="Times New Roman" w:hAnsi="Times New Roman" w:cs="Times New Roman"/>
          <w:sz w:val="28"/>
        </w:rPr>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7"/>
        <w:ind w:firstLine="708"/>
        <w:jc w:val="both"/>
        <w:rPr>
          <w:rFonts w:ascii="Times New Roman" w:hAnsi="Times New Roman" w:eastAsia="Times New Roman" w:cs="Times New Roman"/>
          <w:b/>
          <w:sz w:val="28"/>
          <w:szCs w:val="20"/>
          <w:lang w:val="ru-RU" w:eastAsia="ru-RU" w:bidi="ar-SA"/>
        </w:rPr>
      </w:pPr>
      <w:r>
        <w:rPr>
          <w:rFonts w:ascii="Times New Roman" w:hAnsi="Times New Roman" w:cs="Times New Roman"/>
          <w:sz w:val="28"/>
        </w:rPr>
        <w:t xml:space="preserve">регулирование отношений между Фондом, Администрацией Курской области и </w:t>
      </w:r>
      <w:r>
        <w:rPr>
          <w:rFonts w:ascii="Times New Roman" w:hAnsi="Times New Roman" w:cs="Times New Roman"/>
          <w:sz w:val="28"/>
          <w:lang w:val="ru-RU"/>
        </w:rPr>
        <w:t>Администрацией города Обояни</w:t>
      </w:r>
      <w:r>
        <w:rPr>
          <w:rFonts w:ascii="Times New Roman" w:hAnsi="Times New Roman" w:cs="Times New Roman"/>
          <w:sz w:val="28"/>
        </w:rPr>
        <w:t xml:space="preserve">. </w:t>
      </w:r>
    </w:p>
    <w:p>
      <w:pPr>
        <w:pStyle w:val="27"/>
        <w:ind w:left="360" w:firstLine="0"/>
        <w:jc w:val="center"/>
        <w:rPr>
          <w:rFonts w:ascii="Times New Roman" w:hAnsi="Times New Roman" w:eastAsia="Times New Roman" w:cs="Times New Roman"/>
          <w:b/>
          <w:sz w:val="28"/>
          <w:szCs w:val="20"/>
          <w:lang w:val="ru-RU" w:eastAsia="ru-RU" w:bidi="ar-SA"/>
        </w:rPr>
      </w:pPr>
    </w:p>
    <w:p>
      <w:pPr>
        <w:pStyle w:val="27"/>
        <w:ind w:left="360" w:firstLine="0"/>
        <w:jc w:val="center"/>
        <w:rPr>
          <w:rFonts w:ascii="Times New Roman" w:hAnsi="Times New Roman" w:cs="Times New Roman"/>
          <w:b/>
          <w:sz w:val="28"/>
        </w:rPr>
      </w:pPr>
      <w:r>
        <w:rPr>
          <w:rFonts w:ascii="Times New Roman" w:hAnsi="Times New Roman" w:cs="Times New Roman"/>
          <w:b/>
          <w:sz w:val="28"/>
          <w:lang w:val="en-US"/>
        </w:rPr>
        <w:t>IV</w:t>
      </w:r>
      <w:r>
        <w:rPr>
          <w:rFonts w:ascii="Times New Roman" w:hAnsi="Times New Roman" w:cs="Times New Roman"/>
          <w:b/>
          <w:sz w:val="28"/>
        </w:rPr>
        <w:t>. Сроки реализации Программы</w:t>
      </w:r>
    </w:p>
    <w:p>
      <w:pPr>
        <w:pStyle w:val="27"/>
        <w:ind w:left="1080" w:firstLine="0"/>
        <w:jc w:val="both"/>
        <w:rPr>
          <w:rFonts w:ascii="Times New Roman" w:hAnsi="Times New Roman" w:eastAsia="Times New Roman" w:cs="Times New Roman"/>
          <w:sz w:val="28"/>
          <w:szCs w:val="20"/>
          <w:lang w:val="ru-RU" w:eastAsia="ru-RU" w:bidi="ar-SA"/>
        </w:rPr>
      </w:pPr>
    </w:p>
    <w:p>
      <w:pPr>
        <w:pStyle w:val="27"/>
        <w:ind w:firstLine="708"/>
        <w:jc w:val="both"/>
        <w:rPr>
          <w:rFonts w:ascii="Times New Roman" w:hAnsi="Times New Roman" w:cs="Times New Roman"/>
          <w:sz w:val="28"/>
        </w:rPr>
      </w:pPr>
      <w:r>
        <w:rPr>
          <w:rFonts w:ascii="Times New Roman" w:hAnsi="Times New Roman" w:cs="Times New Roman"/>
          <w:sz w:val="28"/>
        </w:rPr>
        <w:t>Программа реализуется в 2019-2025 (1 сентября) годах, в том числе:</w:t>
      </w:r>
    </w:p>
    <w:p>
      <w:pPr>
        <w:pStyle w:val="27"/>
        <w:ind w:firstLine="708"/>
        <w:jc w:val="both"/>
        <w:rPr>
          <w:rFonts w:ascii="Times New Roman" w:hAnsi="Times New Roman"/>
          <w:sz w:val="28"/>
        </w:rPr>
      </w:pPr>
      <w:r>
        <w:rPr>
          <w:rFonts w:ascii="Times New Roman" w:hAnsi="Times New Roman"/>
          <w:sz w:val="28"/>
        </w:rPr>
        <w:t>этап 2019 года – до 31 декабря 2020 года;</w:t>
      </w:r>
    </w:p>
    <w:p>
      <w:pPr>
        <w:pStyle w:val="27"/>
        <w:ind w:firstLine="708"/>
        <w:jc w:val="both"/>
        <w:rPr>
          <w:rFonts w:ascii="Times New Roman" w:hAnsi="Times New Roman"/>
          <w:sz w:val="28"/>
        </w:rPr>
      </w:pPr>
      <w:r>
        <w:rPr>
          <w:rFonts w:ascii="Times New Roman" w:hAnsi="Times New Roman"/>
          <w:sz w:val="28"/>
        </w:rPr>
        <w:t>этап 2020 года – до 31 декабря 2021 года;</w:t>
      </w:r>
    </w:p>
    <w:p>
      <w:pPr>
        <w:pStyle w:val="27"/>
        <w:ind w:firstLine="708"/>
        <w:jc w:val="both"/>
        <w:rPr>
          <w:rFonts w:ascii="Times New Roman" w:hAnsi="Times New Roman"/>
          <w:sz w:val="28"/>
        </w:rPr>
      </w:pPr>
      <w:r>
        <w:rPr>
          <w:rFonts w:ascii="Times New Roman" w:hAnsi="Times New Roman"/>
          <w:sz w:val="28"/>
        </w:rPr>
        <w:t xml:space="preserve">этап 2021 года – до 31 декабря 2022 года; </w:t>
      </w:r>
    </w:p>
    <w:p>
      <w:pPr>
        <w:pStyle w:val="27"/>
        <w:ind w:firstLine="708"/>
        <w:jc w:val="both"/>
        <w:rPr>
          <w:rFonts w:hint="default" w:ascii="Times New Roman" w:hAnsi="Times New Roman" w:eastAsia="Times New Roman" w:cs="Arial"/>
          <w:b/>
          <w:sz w:val="28"/>
          <w:szCs w:val="20"/>
          <w:lang w:val="ru-RU" w:eastAsia="ru-RU" w:bidi="ar-SA"/>
        </w:rPr>
      </w:pPr>
      <w:r>
        <w:rPr>
          <w:rFonts w:ascii="Times New Roman" w:hAnsi="Times New Roman"/>
          <w:sz w:val="28"/>
        </w:rPr>
        <w:t>этап 2022 года – до 31 декабря 2023 года</w:t>
      </w:r>
      <w:r>
        <w:rPr>
          <w:rFonts w:hint="default" w:ascii="Times New Roman" w:hAnsi="Times New Roman"/>
          <w:sz w:val="28"/>
          <w:lang w:val="ru-RU"/>
        </w:rPr>
        <w:t>.</w:t>
      </w:r>
    </w:p>
    <w:p>
      <w:pPr>
        <w:pStyle w:val="27"/>
        <w:ind w:left="0" w:right="284" w:firstLine="0"/>
        <w:jc w:val="both"/>
        <w:rPr>
          <w:rFonts w:ascii="Times New Roman" w:hAnsi="Times New Roman" w:eastAsia="Times New Roman" w:cs="Arial"/>
          <w:b/>
          <w:sz w:val="28"/>
          <w:szCs w:val="20"/>
          <w:lang w:val="ru-RU" w:eastAsia="ru-RU" w:bidi="ar-SA"/>
        </w:rPr>
      </w:pPr>
    </w:p>
    <w:p>
      <w:pPr>
        <w:pStyle w:val="27"/>
        <w:ind w:left="284" w:right="284" w:firstLine="0"/>
        <w:jc w:val="center"/>
        <w:rPr>
          <w:rFonts w:ascii="Times New Roman" w:hAnsi="Times New Roman"/>
          <w:b/>
          <w:sz w:val="28"/>
        </w:rPr>
      </w:pPr>
      <w:r>
        <w:rPr>
          <w:rFonts w:ascii="Times New Roman" w:hAnsi="Times New Roman"/>
          <w:b/>
          <w:sz w:val="28"/>
          <w:lang w:val="en-US"/>
        </w:rPr>
        <w:t>V</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Программы 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7"/>
        <w:ind w:left="0" w:right="284" w:firstLine="0"/>
        <w:jc w:val="both"/>
        <w:rPr>
          <w:rFonts w:ascii="Times New Roman" w:hAnsi="Times New Roman" w:eastAsia="Times New Roman" w:cs="Arial"/>
          <w:b/>
          <w:sz w:val="28"/>
          <w:szCs w:val="20"/>
          <w:lang w:val="ru-RU" w:eastAsia="ru-RU" w:bidi="ar-SA"/>
        </w:rPr>
      </w:pP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2019- 2025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ru-RU"/>
        </w:rPr>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keepNext/>
        <w:keepLines w:val="0"/>
        <w:widowControl/>
        <w:shd w:val="clear" w:color="FFFFFF" w:themeColor="dark1" w:themeShade="00" w:themeTint="00" w:fill="FFFFFF" w:themeFill="dark1" w:themeFillShade="00" w:themeFillTint="00"/>
        <w:spacing w:before="0" w:beforeAutospacing="0" w:after="0" w:afterAutospacing="0" w:line="216" w:lineRule="atLeast"/>
        <w:ind w:left="0" w:right="-49" w:firstLine="0"/>
        <w:jc w:val="both"/>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pP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 </w:t>
      </w:r>
    </w:p>
    <w:p>
      <w:pPr>
        <w:pStyle w:val="27"/>
        <w:ind w:firstLine="0"/>
        <w:jc w:val="both"/>
        <w:rPr>
          <w:rFonts w:ascii="Times New Roman" w:hAnsi="Times New Roman"/>
          <w:spacing w:val="8"/>
          <w:sz w:val="28"/>
        </w:rPr>
      </w:pPr>
      <w:r>
        <w:rPr>
          <w:rFonts w:hint="default"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hint="default" w:ascii="Times New Roman" w:hAnsi="Times New Roman" w:cs="Times New Roman"/>
          <w:sz w:val="28"/>
          <w:lang w:val="ru-RU"/>
        </w:rPr>
        <w:t>счёт</w:t>
      </w:r>
      <w:r>
        <w:rPr>
          <w:rFonts w:hint="default" w:ascii="Times New Roman" w:hAnsi="Times New Roman" w:cs="Times New Roman"/>
          <w:sz w:val="28"/>
        </w:rPr>
        <w:t xml:space="preserve"> средств Фонда, областного бюджета и бюджетов муниципальных образований, принявших участие в Программе. Общие расходы на реализацию этапов Программы за </w:t>
      </w:r>
      <w:r>
        <w:rPr>
          <w:rFonts w:hint="default" w:ascii="Times New Roman" w:hAnsi="Times New Roman" w:cs="Times New Roman"/>
          <w:sz w:val="28"/>
          <w:lang w:val="ru-RU"/>
        </w:rPr>
        <w:t>счёт</w:t>
      </w:r>
      <w:r>
        <w:rPr>
          <w:rFonts w:hint="default" w:ascii="Times New Roman" w:hAnsi="Times New Roman" w:cs="Times New Roman"/>
          <w:sz w:val="28"/>
        </w:rPr>
        <w:t xml:space="preserve"> всех источников финансирования составят</w:t>
      </w:r>
      <w:r>
        <w:rPr>
          <w:rFonts w:cs="Times New Roman"/>
          <w:sz w:val="28"/>
        </w:rPr>
        <w:t xml:space="preserve"> </w:t>
      </w:r>
      <w:r>
        <w:rPr>
          <w:rFonts w:hint="default" w:cs="Times New Roman"/>
          <w:sz w:val="28"/>
          <w:lang w:val="ru-RU"/>
        </w:rPr>
        <w:t xml:space="preserve">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w:t>
      </w:r>
      <w:r>
        <w:rPr>
          <w:rFonts w:hint="default" w:ascii="Times New Roman" w:hAnsi="Times New Roman"/>
          <w:i/>
          <w:iCs/>
          <w:spacing w:val="8"/>
          <w:sz w:val="28"/>
          <w:lang w:val="ru-RU"/>
        </w:rPr>
        <w:t xml:space="preserve">68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81</w:t>
      </w:r>
      <w:r>
        <w:rPr>
          <w:rFonts w:ascii="Times New Roman" w:hAnsi="Times New Roman"/>
          <w:i/>
          <w:iCs/>
          <w:spacing w:val="8"/>
          <w:sz w:val="28"/>
          <w:lang w:val="ru-RU"/>
        </w:rPr>
        <w:t xml:space="preserve"> </w:t>
      </w:r>
      <w:r>
        <w:rPr>
          <w:rFonts w:hint="default" w:ascii="Times New Roman" w:hAnsi="Times New Roman"/>
          <w:i/>
          <w:iCs/>
          <w:spacing w:val="8"/>
          <w:sz w:val="28"/>
          <w:lang w:val="ru-RU"/>
        </w:rPr>
        <w:t>108</w:t>
      </w:r>
      <w:r>
        <w:rPr>
          <w:rFonts w:ascii="Times New Roman" w:hAnsi="Times New Roman"/>
          <w:i/>
          <w:iCs/>
          <w:spacing w:val="8"/>
          <w:sz w:val="28"/>
          <w:lang w:val="ru-RU"/>
        </w:rPr>
        <w:t xml:space="preserve"> </w:t>
      </w:r>
      <w:r>
        <w:rPr>
          <w:rFonts w:hint="default" w:ascii="Times New Roman" w:hAnsi="Times New Roman"/>
          <w:i/>
          <w:iCs/>
          <w:spacing w:val="8"/>
          <w:sz w:val="28"/>
          <w:lang w:val="ru-RU"/>
        </w:rPr>
        <w:t>778</w:t>
      </w:r>
      <w:r>
        <w:rPr>
          <w:rFonts w:ascii="Times New Roman" w:hAnsi="Times New Roman"/>
          <w:i/>
          <w:iCs/>
          <w:spacing w:val="8"/>
          <w:sz w:val="28"/>
          <w:lang w:val="ru-RU"/>
        </w:rPr>
        <w:t>,</w:t>
      </w:r>
      <w:r>
        <w:rPr>
          <w:rFonts w:hint="default" w:ascii="Times New Roman" w:hAnsi="Times New Roman"/>
          <w:i/>
          <w:iCs/>
          <w:spacing w:val="8"/>
          <w:sz w:val="28"/>
          <w:lang w:val="ru-RU"/>
        </w:rPr>
        <w:t>2</w:t>
      </w:r>
      <w:r>
        <w:rPr>
          <w:rFonts w:ascii="Times New Roman" w:hAnsi="Times New Roman"/>
          <w:i/>
          <w:iCs/>
          <w:spacing w:val="8"/>
          <w:sz w:val="28"/>
          <w:lang w:val="ru-RU"/>
        </w:rPr>
        <w:t>0</w:t>
      </w:r>
      <w:r>
        <w:rPr>
          <w:rFonts w:ascii="Times New Roman" w:hAnsi="Times New Roman"/>
          <w:i/>
          <w:iCs/>
          <w:spacing w:val="8"/>
          <w:sz w:val="28"/>
        </w:rPr>
        <w:t xml:space="preserve"> рубле</w:t>
      </w:r>
      <w:r>
        <w:rPr>
          <w:rFonts w:ascii="Times New Roman" w:hAnsi="Times New Roman"/>
          <w:i/>
          <w:iCs/>
          <w:spacing w:val="8"/>
          <w:sz w:val="28"/>
          <w:lang w:val="ru-RU"/>
        </w:rPr>
        <w:t>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hint="default" w:ascii="Times New Roman" w:hAnsi="Times New Roman" w:cs="Times New Roman"/>
          <w:color w:val="000000" w:themeColor="text1"/>
          <w:sz w:val="28"/>
          <w:szCs w:val="28"/>
          <w:lang w:val="ru-RU"/>
          <w14:textFill>
            <w14:solidFill>
              <w14:schemeClr w14:val="tx1"/>
            </w14:solidFill>
          </w14:textFill>
        </w:rPr>
        <w:t>101</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480</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230</w:t>
      </w:r>
      <w:r>
        <w:rPr>
          <w:rFonts w:ascii="Times New Roman" w:hAnsi="Times New Roman" w:cs="Times New Roman"/>
          <w:color w:val="000000" w:themeColor="text1"/>
          <w:sz w:val="28"/>
          <w:szCs w:val="28"/>
          <w:lang w:val="ru-RU"/>
          <w14:textFill>
            <w14:solidFill>
              <w14:schemeClr w14:val="tx1"/>
            </w14:solidFill>
          </w14:textFill>
        </w:rPr>
        <w:t>,</w:t>
      </w:r>
      <w:r>
        <w:rPr>
          <w:rFonts w:hint="default" w:ascii="Times New Roman" w:hAnsi="Times New Roman" w:cs="Times New Roman"/>
          <w:color w:val="000000" w:themeColor="text1"/>
          <w:sz w:val="28"/>
          <w:szCs w:val="28"/>
          <w:lang w:val="ru-RU"/>
          <w14:textFill>
            <w14:solidFill>
              <w14:schemeClr w14:val="tx1"/>
            </w14:solidFill>
          </w14:textFill>
        </w:rPr>
        <w:t>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70</w:t>
      </w:r>
      <w:r>
        <w:rPr>
          <w:rFonts w:ascii="Times New Roman" w:hAnsi="Times New Roman"/>
          <w:i/>
          <w:iCs/>
          <w:spacing w:val="8"/>
          <w:sz w:val="28"/>
          <w:lang w:val="ru-RU"/>
        </w:rPr>
        <w:t xml:space="preserve"> </w:t>
      </w:r>
      <w:r>
        <w:rPr>
          <w:rFonts w:hint="default" w:ascii="Times New Roman" w:hAnsi="Times New Roman"/>
          <w:i/>
          <w:iCs/>
          <w:spacing w:val="8"/>
          <w:sz w:val="28"/>
          <w:lang w:val="ru-RU"/>
        </w:rPr>
        <w:t>904</w:t>
      </w:r>
      <w:r>
        <w:rPr>
          <w:rFonts w:ascii="Times New Roman" w:hAnsi="Times New Roman"/>
          <w:i/>
          <w:iCs/>
          <w:spacing w:val="8"/>
          <w:sz w:val="28"/>
          <w:lang w:val="ru-RU"/>
        </w:rPr>
        <w:t xml:space="preserve"> </w:t>
      </w:r>
      <w:r>
        <w:rPr>
          <w:rFonts w:hint="default" w:ascii="Times New Roman" w:hAnsi="Times New Roman"/>
          <w:i/>
          <w:iCs/>
          <w:spacing w:val="8"/>
          <w:sz w:val="28"/>
          <w:lang w:val="ru-RU"/>
        </w:rPr>
        <w:t>240</w:t>
      </w:r>
      <w:r>
        <w:rPr>
          <w:rFonts w:ascii="Times New Roman" w:hAnsi="Times New Roman"/>
          <w:i/>
          <w:iCs/>
          <w:spacing w:val="8"/>
          <w:sz w:val="28"/>
          <w:lang w:val="ru-RU"/>
        </w:rPr>
        <w:t>,</w:t>
      </w:r>
      <w:r>
        <w:rPr>
          <w:rFonts w:hint="default" w:ascii="Times New Roman" w:hAnsi="Times New Roman"/>
          <w:i/>
          <w:iCs/>
          <w:spacing w:val="8"/>
          <w:sz w:val="28"/>
          <w:lang w:val="ru-RU"/>
        </w:rPr>
        <w:t>48</w:t>
      </w:r>
      <w:r>
        <w:rPr>
          <w:rFonts w:ascii="Times New Roman" w:hAnsi="Times New Roman" w:cs="Times New Roman"/>
          <w:i/>
          <w:iCs/>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2</w:t>
      </w:r>
      <w:r>
        <w:rPr>
          <w:rFonts w:ascii="Times New Roman" w:hAnsi="Times New Roman"/>
          <w:spacing w:val="8"/>
          <w:sz w:val="28"/>
          <w:lang w:val="ru-RU"/>
        </w:rPr>
        <w:t xml:space="preserve"> </w:t>
      </w:r>
      <w:r>
        <w:rPr>
          <w:rFonts w:hint="default" w:ascii="Times New Roman" w:hAnsi="Times New Roman"/>
          <w:spacing w:val="8"/>
          <w:sz w:val="28"/>
          <w:lang w:val="ru-RU"/>
        </w:rPr>
        <w:t>722 898</w:t>
      </w:r>
      <w:r>
        <w:rPr>
          <w:rFonts w:ascii="Times New Roman" w:hAnsi="Times New Roman"/>
          <w:spacing w:val="8"/>
          <w:sz w:val="28"/>
          <w:lang w:val="ru-RU"/>
        </w:rPr>
        <w:t>,</w:t>
      </w:r>
      <w:r>
        <w:rPr>
          <w:rFonts w:hint="default" w:ascii="Times New Roman" w:hAnsi="Times New Roman"/>
          <w:spacing w:val="8"/>
          <w:sz w:val="28"/>
          <w:lang w:val="ru-RU"/>
        </w:rPr>
        <w:t>07</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723 512,66</w:t>
      </w:r>
      <w:r>
        <w:rPr>
          <w:rFonts w:ascii="Times New Roman" w:hAnsi="Times New Roman"/>
          <w:i/>
          <w:iCs/>
          <w:spacing w:val="8"/>
          <w:sz w:val="28"/>
          <w:lang w:val="ru-RU"/>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eastAsia="Times New Roman" w:cs="Times New Roman"/>
          <w:i/>
          <w:iCs/>
          <w:spacing w:val="8"/>
          <w:sz w:val="28"/>
          <w:szCs w:val="20"/>
          <w:lang w:val="ru-RU" w:eastAsia="ru-RU" w:bidi="ar-SA"/>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9 481 025,06 </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widowControl w:val="0"/>
        <w:ind w:firstLine="709"/>
        <w:jc w:val="both"/>
        <w:rPr>
          <w:color w:val="00000A"/>
          <w:sz w:val="28"/>
        </w:rPr>
      </w:pPr>
      <w:r>
        <w:rPr>
          <w:sz w:val="28"/>
        </w:rPr>
        <w:t xml:space="preserve">Перечень аварийных многоквартирных домов, признанных </w:t>
      </w:r>
      <w:r>
        <w:rPr>
          <w:sz w:val="28"/>
          <w:lang w:val="ru-RU"/>
        </w:rPr>
        <w:t>до</w:t>
      </w:r>
      <w:r>
        <w:rPr>
          <w:sz w:val="28"/>
        </w:rPr>
        <w:t xml:space="preserve">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7"/>
        <w:ind w:firstLine="708"/>
        <w:jc w:val="both"/>
        <w:rPr>
          <w:rFonts w:ascii="Times New Roman" w:hAnsi="Times New Roman" w:cs="Times New Roman"/>
          <w:spacing w:val="8"/>
          <w:sz w:val="28"/>
        </w:rPr>
      </w:pPr>
      <w:r>
        <w:rPr>
          <w:rFonts w:ascii="Times New Roman" w:hAnsi="Times New Roman" w:cs="Times New Roman"/>
          <w:spacing w:val="8"/>
          <w:sz w:val="28"/>
        </w:rPr>
        <w:t xml:space="preserve">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7"/>
        <w:ind w:firstLine="708"/>
        <w:jc w:val="both"/>
        <w:rPr>
          <w:sz w:val="28"/>
        </w:rPr>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ind w:firstLine="709"/>
        <w:jc w:val="both"/>
        <w:rPr>
          <w:color w:val="00000A"/>
          <w:sz w:val="28"/>
          <w:szCs w:val="28"/>
        </w:rPr>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ind w:firstLine="709"/>
        <w:jc w:val="both"/>
        <w:rPr>
          <w:color w:val="00000A"/>
          <w:sz w:val="28"/>
          <w:szCs w:val="28"/>
          <w:lang w:val="ru-RU"/>
        </w:rPr>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расчет произведён следующим образом:</w:t>
      </w:r>
    </w:p>
    <w:p>
      <w:pPr>
        <w:ind w:firstLine="709"/>
        <w:jc w:val="both"/>
        <w:rPr>
          <w:color w:val="00000A"/>
          <w:sz w:val="28"/>
          <w:szCs w:val="28"/>
          <w:lang w:val="ru-RU"/>
        </w:rPr>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 апреля 2029 г. №1</w:t>
      </w:r>
      <w:r>
        <w:rPr>
          <w:rFonts w:hint="default"/>
          <w:color w:val="00000A"/>
          <w:sz w:val="28"/>
          <w:szCs w:val="28"/>
          <w:lang w:val="ru-RU"/>
        </w:rPr>
        <w:t>97</w:t>
      </w:r>
      <w:r>
        <w:rPr>
          <w:color w:val="00000A"/>
          <w:sz w:val="28"/>
          <w:szCs w:val="28"/>
          <w:lang w:val="ru-RU"/>
        </w:rPr>
        <w:t>/пр в размере  32 335,00 руб.</w:t>
      </w:r>
    </w:p>
    <w:p>
      <w:pPr>
        <w:ind w:firstLine="709"/>
        <w:jc w:val="both"/>
        <w:rPr>
          <w:color w:val="00000A"/>
          <w:sz w:val="28"/>
          <w:szCs w:val="28"/>
          <w:lang w:val="ru-RU"/>
        </w:rPr>
      </w:pPr>
      <w:r>
        <w:rPr>
          <w:color w:val="00000A"/>
          <w:sz w:val="28"/>
          <w:szCs w:val="28"/>
          <w:lang w:val="ru-RU"/>
        </w:rPr>
        <w:t>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19 декабря 2019 г. №827/пр в размере 35 556,00 руб.</w:t>
      </w:r>
    </w:p>
    <w:p>
      <w:pPr>
        <w:ind w:firstLine="709"/>
        <w:jc w:val="both"/>
        <w:rPr>
          <w:color w:val="00000A"/>
          <w:sz w:val="28"/>
          <w:szCs w:val="28"/>
          <w:lang w:val="ru-RU"/>
        </w:rPr>
      </w:pPr>
      <w:r>
        <w:rPr>
          <w:color w:val="00000A"/>
          <w:sz w:val="28"/>
          <w:szCs w:val="28"/>
          <w:lang w:val="ru-RU"/>
        </w:rPr>
        <w:t>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для этапов 2021, 2022 годов приказом Министерства строительства и жилищно-комунального хозяйства Российской Федерации от 2</w:t>
      </w:r>
      <w:r>
        <w:rPr>
          <w:rFonts w:hint="default"/>
          <w:color w:val="00000A"/>
          <w:sz w:val="28"/>
          <w:szCs w:val="28"/>
          <w:lang w:val="ru-RU"/>
        </w:rPr>
        <w:t>4 декабря</w:t>
      </w:r>
      <w:r>
        <w:rPr>
          <w:color w:val="00000A"/>
          <w:sz w:val="28"/>
          <w:szCs w:val="28"/>
          <w:lang w:val="ru-RU"/>
        </w:rPr>
        <w:t xml:space="preserve"> 2020 г. №</w:t>
      </w:r>
      <w:r>
        <w:rPr>
          <w:rFonts w:hint="default"/>
          <w:color w:val="00000A"/>
          <w:sz w:val="28"/>
          <w:szCs w:val="28"/>
          <w:lang w:val="ru-RU"/>
        </w:rPr>
        <w:t>852</w:t>
      </w:r>
      <w:r>
        <w:rPr>
          <w:color w:val="00000A"/>
          <w:sz w:val="28"/>
          <w:szCs w:val="28"/>
          <w:lang w:val="ru-RU"/>
        </w:rPr>
        <w:t>/пр в размере   37 014,00 руб.</w:t>
      </w:r>
    </w:p>
    <w:p>
      <w:pPr>
        <w:ind w:firstLine="709"/>
        <w:jc w:val="both"/>
        <w:rPr>
          <w:color w:val="00000A"/>
          <w:sz w:val="28"/>
          <w:szCs w:val="28"/>
          <w:lang w:val="ru-RU"/>
        </w:rPr>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ind w:firstLine="709"/>
        <w:jc w:val="both"/>
        <w:rPr>
          <w:color w:val="00000A"/>
          <w:sz w:val="28"/>
          <w:szCs w:val="28"/>
          <w:lang w:val="ru-RU"/>
        </w:rPr>
      </w:pPr>
      <w:r>
        <w:rPr>
          <w:color w:val="00000A"/>
          <w:sz w:val="28"/>
          <w:szCs w:val="28"/>
          <w:lang w:val="ru-RU"/>
        </w:rPr>
        <w:t xml:space="preserve">-этап 2019 года - 31 424 рублей; </w:t>
      </w:r>
    </w:p>
    <w:p>
      <w:pPr>
        <w:ind w:firstLine="709"/>
        <w:jc w:val="both"/>
        <w:rPr>
          <w:color w:val="00000A"/>
          <w:sz w:val="28"/>
          <w:szCs w:val="28"/>
          <w:lang w:val="ru-RU"/>
        </w:rPr>
      </w:pPr>
      <w:r>
        <w:rPr>
          <w:color w:val="00000A"/>
          <w:sz w:val="28"/>
          <w:szCs w:val="28"/>
          <w:lang w:val="ru-RU"/>
        </w:rPr>
        <w:t xml:space="preserve">-этап 2020 года - </w:t>
      </w:r>
      <w:r>
        <w:rPr>
          <w:rFonts w:hint="default"/>
          <w:color w:val="00000A"/>
          <w:sz w:val="28"/>
          <w:szCs w:val="28"/>
          <w:lang w:val="ru-RU"/>
        </w:rPr>
        <w:t xml:space="preserve">32335 рублей, </w:t>
      </w:r>
      <w:r>
        <w:rPr>
          <w:color w:val="00000A"/>
          <w:sz w:val="28"/>
          <w:szCs w:val="28"/>
          <w:lang w:val="ru-RU"/>
        </w:rPr>
        <w:t>35 556 рублей;</w:t>
      </w:r>
    </w:p>
    <w:p>
      <w:pPr>
        <w:ind w:firstLine="709"/>
        <w:jc w:val="both"/>
        <w:rPr>
          <w:color w:val="00000A"/>
          <w:sz w:val="28"/>
          <w:szCs w:val="28"/>
          <w:lang w:val="ru-RU"/>
        </w:rPr>
      </w:pPr>
      <w:r>
        <w:rPr>
          <w:color w:val="00000A"/>
          <w:sz w:val="28"/>
          <w:szCs w:val="28"/>
          <w:lang w:val="ru-RU"/>
        </w:rPr>
        <w:t>-этап 2021 года - 37 014 рублей;</w:t>
      </w:r>
    </w:p>
    <w:p>
      <w:pPr>
        <w:ind w:firstLine="709"/>
        <w:jc w:val="both"/>
        <w:rPr>
          <w:rFonts w:hint="default"/>
          <w:color w:val="00000A"/>
          <w:sz w:val="28"/>
          <w:szCs w:val="28"/>
          <w:lang w:val="ru-RU"/>
        </w:rPr>
      </w:pPr>
      <w:r>
        <w:rPr>
          <w:color w:val="00000A"/>
          <w:sz w:val="28"/>
          <w:szCs w:val="28"/>
          <w:lang w:val="ru-RU"/>
        </w:rPr>
        <w:t>-этап 2022 года - 37 014 рублей</w:t>
      </w:r>
      <w:r>
        <w:rPr>
          <w:rFonts w:hint="default"/>
          <w:color w:val="00000A"/>
          <w:sz w:val="28"/>
          <w:szCs w:val="28"/>
          <w:lang w:val="ru-RU"/>
        </w:rPr>
        <w:t>.</w:t>
      </w:r>
    </w:p>
    <w:p>
      <w:pPr>
        <w:ind w:firstLine="709"/>
        <w:jc w:val="both"/>
        <w:rPr>
          <w:sz w:val="28"/>
          <w:szCs w:val="28"/>
        </w:rPr>
      </w:pPr>
      <w:r>
        <w:rPr>
          <w:color w:val="000000"/>
          <w:sz w:val="28"/>
          <w:szCs w:val="28"/>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программу, и предельной стоимости одного квадратного метра общей площади жилых помещений.</w:t>
      </w:r>
    </w:p>
    <w:p>
      <w:pPr>
        <w:tabs>
          <w:tab w:val="left" w:pos="3801"/>
        </w:tabs>
        <w:jc w:val="both"/>
        <w:rPr>
          <w:rFonts w:ascii="Times New Roman" w:hAnsi="Times New Roman" w:eastAsia="Times New Roman" w:cs="Times New Roman"/>
          <w:sz w:val="28"/>
          <w:szCs w:val="28"/>
          <w:lang w:val="ru-RU" w:eastAsia="ru-RU" w:bidi="ar-SA"/>
        </w:rPr>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tabs>
          <w:tab w:val="left" w:pos="3801"/>
        </w:tabs>
        <w:jc w:val="both"/>
        <w:rPr>
          <w:rFonts w:ascii="Times New Roman" w:hAnsi="Times New Roman" w:eastAsia="Times New Roman" w:cs="Times New Roman"/>
          <w:sz w:val="28"/>
          <w:szCs w:val="28"/>
          <w:lang w:val="ru-RU" w:eastAsia="ru-RU" w:bidi="ar-SA"/>
        </w:rPr>
      </w:pPr>
    </w:p>
    <w:p>
      <w:pPr>
        <w:tabs>
          <w:tab w:val="left" w:pos="3801"/>
        </w:tabs>
        <w:jc w:val="center"/>
        <w:rPr>
          <w:b/>
          <w:bCs/>
          <w:sz w:val="28"/>
          <w:szCs w:val="28"/>
          <w:lang w:val="ru-RU"/>
        </w:rPr>
      </w:pPr>
      <w:r>
        <w:rPr>
          <w:b/>
          <w:bCs/>
          <w:sz w:val="28"/>
          <w:szCs w:val="28"/>
          <w:lang w:val="en-US"/>
        </w:rPr>
        <w:t xml:space="preserve">VI. </w:t>
      </w:r>
      <w:r>
        <w:rPr>
          <w:b/>
          <w:bCs/>
          <w:sz w:val="28"/>
          <w:szCs w:val="28"/>
          <w:lang w:val="ru-RU"/>
        </w:rPr>
        <w:t>Дополнительное финансирование Программы</w:t>
      </w:r>
    </w:p>
    <w:p>
      <w:pPr>
        <w:tabs>
          <w:tab w:val="left" w:pos="3801"/>
        </w:tabs>
        <w:jc w:val="both"/>
        <w:rPr>
          <w:rFonts w:ascii="Times New Roman" w:hAnsi="Times New Roman" w:eastAsia="Times New Roman" w:cs="Times New Roman"/>
          <w:b/>
          <w:bCs/>
          <w:sz w:val="28"/>
          <w:szCs w:val="28"/>
          <w:lang w:val="ru-RU" w:eastAsia="ru-RU" w:bidi="ar-SA"/>
        </w:rPr>
      </w:pPr>
    </w:p>
    <w:p>
      <w:pPr>
        <w:tabs>
          <w:tab w:val="left" w:pos="3801"/>
        </w:tabs>
        <w:ind w:firstLine="700"/>
        <w:jc w:val="both"/>
        <w:rPr>
          <w:b w:val="0"/>
          <w:bCs w:val="0"/>
          <w:sz w:val="28"/>
          <w:szCs w:val="28"/>
          <w:lang w:val="ru-RU"/>
        </w:rPr>
      </w:pPr>
      <w:r>
        <w:rPr>
          <w:b w:val="0"/>
          <w:bCs w:val="0"/>
          <w:sz w:val="28"/>
          <w:szCs w:val="28"/>
          <w:lang w:val="ru-RU"/>
        </w:rPr>
        <w:t>В Программе могут предусматриваться дополнительные источники финансирования:</w:t>
      </w:r>
    </w:p>
    <w:p>
      <w:pPr>
        <w:tabs>
          <w:tab w:val="left" w:pos="3801"/>
        </w:tabs>
        <w:ind w:firstLine="700"/>
        <w:jc w:val="both"/>
        <w:rPr>
          <w:b w:val="0"/>
          <w:bCs w:val="0"/>
          <w:sz w:val="28"/>
          <w:szCs w:val="28"/>
          <w:lang w:val="ru-RU"/>
        </w:rPr>
      </w:pPr>
      <w:r>
        <w:rPr>
          <w:b w:val="0"/>
          <w:bCs w:val="0"/>
          <w:sz w:val="28"/>
          <w:szCs w:val="28"/>
          <w:lang w:val="ru-RU"/>
        </w:rPr>
        <w:t>-средства местных бюджетов на оплату дополнительной площади приобретаемых (строящихся) жилых помещений;</w:t>
      </w:r>
    </w:p>
    <w:p>
      <w:pPr>
        <w:tabs>
          <w:tab w:val="left" w:pos="3801"/>
        </w:tabs>
        <w:ind w:firstLine="700"/>
        <w:jc w:val="both"/>
        <w:rPr>
          <w:b w:val="0"/>
          <w:bCs w:val="0"/>
          <w:sz w:val="28"/>
          <w:szCs w:val="28"/>
          <w:lang w:val="ru-RU"/>
        </w:rPr>
      </w:pPr>
      <w:r>
        <w:rPr>
          <w:b w:val="0"/>
          <w:bCs w:val="0"/>
          <w:sz w:val="28"/>
          <w:szCs w:val="28"/>
          <w:lang w:val="ru-RU"/>
        </w:rPr>
        <w:t>-средства местных бюджетов на оплату превышения стоимости приобретаемых жилых  помещений над предельной стоимостью одного квадратного метра общей площади жилых помещений, установленной в Программе;</w:t>
      </w:r>
    </w:p>
    <w:p>
      <w:pPr>
        <w:tabs>
          <w:tab w:val="left" w:pos="3801"/>
        </w:tabs>
        <w:ind w:firstLine="700"/>
        <w:jc w:val="both"/>
        <w:rPr>
          <w:b w:val="0"/>
          <w:bCs w:val="0"/>
          <w:sz w:val="28"/>
          <w:szCs w:val="28"/>
          <w:lang w:val="ru-RU"/>
        </w:rPr>
      </w:pPr>
      <w:r>
        <w:rPr>
          <w:b w:val="0"/>
          <w:bCs w:val="0"/>
          <w:sz w:val="28"/>
          <w:szCs w:val="28"/>
          <w:lang w:val="ru-RU"/>
        </w:rPr>
        <w:t>- внебюджетные источники.</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Объем дополнительного финансирования</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приобретения жилых помещений, связанный с предоставлением жилого поме</w:t>
      </w:r>
      <w:r>
        <w:rPr>
          <w:rFonts w:eastAsia="Noto Sans Armenian" w:cs="Times New Roman"/>
          <w:i w:val="0"/>
          <w:iCs w:val="0"/>
          <w:caps w:val="0"/>
          <w:smallCaps w:val="0"/>
          <w:color w:val="000000"/>
          <w:spacing w:val="0"/>
          <w:sz w:val="28"/>
          <w:szCs w:val="28"/>
          <w:lang w:val="ru-RU" w:eastAsia="zh-CN" w:bidi="ar"/>
        </w:rPr>
        <w:t>щ</w:t>
      </w:r>
      <w:r>
        <w:rPr>
          <w:rFonts w:eastAsia="Noto Sans Armenian" w:cs="Times New Roman"/>
          <w:i w:val="0"/>
          <w:iCs w:val="0"/>
          <w:caps w:val="0"/>
          <w:smallCaps w:val="0"/>
          <w:color w:val="000000"/>
          <w:spacing w:val="0"/>
          <w:sz w:val="28"/>
          <w:szCs w:val="28"/>
          <w:lang w:val="en-US" w:eastAsia="zh-CN" w:bidi="ar"/>
        </w:rPr>
        <w:t xml:space="preserve">ения, </w:t>
      </w:r>
      <w:r>
        <w:rPr>
          <w:rFonts w:eastAsia="Noto Sans Armenian" w:cs="Times New Roman"/>
          <w:i w:val="0"/>
          <w:iCs w:val="0"/>
          <w:color w:val="000000"/>
          <w:spacing w:val="0"/>
          <w:sz w:val="28"/>
          <w:szCs w:val="28"/>
          <w:lang w:val="ru-RU" w:eastAsia="zh-CN" w:bidi="ar"/>
        </w:rPr>
        <w:t>площадь</w:t>
      </w:r>
      <w:r>
        <w:rPr>
          <w:rFonts w:eastAsia="Noto Sans Armenian" w:cs="Times New Roman"/>
          <w:i w:val="0"/>
          <w:iCs w:val="0"/>
          <w:caps w:val="0"/>
          <w:smallCaps w:val="0"/>
          <w:color w:val="000000"/>
          <w:spacing w:val="0"/>
          <w:sz w:val="28"/>
          <w:szCs w:val="28"/>
          <w:lang w:val="en-US" w:eastAsia="zh-CN" w:bidi="ar"/>
        </w:rPr>
        <w:t xml:space="preserve"> которого больше площади ранее занимаемого помещения, рассчитывается как стоимость</w:t>
      </w:r>
      <w:r>
        <w:rPr>
          <w:rFonts w:eastAsia="Noto Sans Armenian" w:cs="Times New Roman"/>
          <w:i w:val="0"/>
          <w:iCs w:val="0"/>
          <w:caps w:val="0"/>
          <w:smallCaps w:val="0"/>
          <w:color w:val="000000"/>
          <w:spacing w:val="0"/>
          <w:sz w:val="28"/>
          <w:szCs w:val="28"/>
          <w:lang w:val="ru-RU" w:eastAsia="zh-CN" w:bidi="ar"/>
        </w:rPr>
        <w:t xml:space="preserve"> разницы</w:t>
      </w:r>
      <w:r>
        <w:rPr>
          <w:rFonts w:eastAsia="Noto Sans Armenian" w:cs="Times New Roman"/>
          <w:i w:val="0"/>
          <w:iCs w:val="0"/>
          <w:caps w:val="0"/>
          <w:smallCaps w:val="0"/>
          <w:color w:val="000000"/>
          <w:spacing w:val="0"/>
          <w:sz w:val="28"/>
          <w:szCs w:val="28"/>
          <w:lang w:val="en-US" w:eastAsia="zh-CN" w:bidi="ar"/>
        </w:rPr>
        <w:t xml:space="preserve"> между занимаемой</w:t>
      </w:r>
      <w:r>
        <w:rPr>
          <w:rFonts w:eastAsia="Noto Sans Armenian" w:cs="Times New Roman"/>
          <w:i w:val="0"/>
          <w:iCs w:val="0"/>
          <w:caps w:val="0"/>
          <w:smallCaps w:val="0"/>
          <w:color w:val="000000"/>
          <w:spacing w:val="0"/>
          <w:sz w:val="28"/>
          <w:szCs w:val="28"/>
          <w:lang w:val="ru-RU" w:eastAsia="zh-CN" w:bidi="ar"/>
        </w:rPr>
        <w:t xml:space="preserve"> площадью и минимально</w:t>
      </w:r>
      <w:r>
        <w:rPr>
          <w:rFonts w:eastAsia="Noto Sans Armenian" w:cs="Times New Roman"/>
          <w:i w:val="0"/>
          <w:iCs w:val="0"/>
          <w:caps w:val="0"/>
          <w:smallCaps w:val="0"/>
          <w:color w:val="000000"/>
          <w:spacing w:val="0"/>
          <w:sz w:val="28"/>
          <w:szCs w:val="28"/>
          <w:lang w:val="en-US" w:eastAsia="zh-CN" w:bidi="ar"/>
        </w:rPr>
        <w:t xml:space="preserve"> необходимой площадью жилого помещения, рассчитанной на основе СНИП 31-01-2003 "Здания жилые многоквартирные" с соблюдением требований статьи 89 Жилищного кодекса Российской Федерации исходя из предельной стоимости одного квадратного метра общей площади жилых помещений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способа реализации мероприятий.</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В случае приобретения жилых помещений для переселения граждан из аварийного жилищного фонда по цене, превышающей цену приобретения жилых помещений, рассчитанную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В случае приобретения жилых помещений для переселения граждан из аварийного жилищного фонда по цене, меньшей, чем цена приобретения жилых помещений, рассчитанная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w:t>
      </w:r>
      <w:r>
        <w:rPr>
          <w:rFonts w:eastAsia="Noto Sans Armenian" w:cs="Times New Roman"/>
          <w:i w:val="0"/>
          <w:iCs w:val="0"/>
          <w:color w:val="000000"/>
          <w:spacing w:val="0"/>
          <w:sz w:val="28"/>
          <w:szCs w:val="28"/>
          <w:lang w:val="ru-RU" w:eastAsia="zh-CN" w:bidi="ar"/>
        </w:rPr>
        <w:t>жилых</w:t>
      </w:r>
      <w:r>
        <w:rPr>
          <w:rFonts w:eastAsia="Noto Sans Armenian" w:cs="Times New Roman"/>
          <w:i w:val="0"/>
          <w:iCs w:val="0"/>
          <w:caps w:val="0"/>
          <w:smallCaps w:val="0"/>
          <w:color w:val="000000"/>
          <w:spacing w:val="0"/>
          <w:sz w:val="28"/>
          <w:szCs w:val="28"/>
          <w:lang w:val="en-US" w:eastAsia="zh-CN" w:bidi="ar"/>
        </w:rPr>
        <w:t xml:space="preserve"> помещений, средства Фонда, средства долевого финансирования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бюджетов субъектов Российской Федерации и (или) средств местных бюджетов в сумме, составляющей разность между указанными ценами, 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w:t>
      </w:r>
      <w:r>
        <w:rPr>
          <w:rFonts w:eastAsia="Noto Sans Armenian" w:cs="Times New Roman"/>
          <w:i w:val="0"/>
          <w:iCs w:val="0"/>
          <w:caps w:val="0"/>
          <w:smallCaps w:val="0"/>
          <w:color w:val="000000"/>
          <w:spacing w:val="0"/>
          <w:sz w:val="28"/>
          <w:szCs w:val="28"/>
          <w:lang w:val="ru-RU" w:eastAsia="zh-CN" w:bidi="ar"/>
        </w:rPr>
        <w:t>им</w:t>
      </w:r>
      <w:r>
        <w:rPr>
          <w:rFonts w:eastAsia="Noto Sans Armenian" w:cs="Times New Roman"/>
          <w:i w:val="0"/>
          <w:iCs w:val="0"/>
          <w:caps w:val="0"/>
          <w:smallCaps w:val="0"/>
          <w:color w:val="000000"/>
          <w:spacing w:val="0"/>
          <w:sz w:val="28"/>
          <w:szCs w:val="28"/>
          <w:lang w:val="en-US" w:eastAsia="zh-CN" w:bidi="ar"/>
        </w:rPr>
        <w:t xml:space="preserve"> жилого помещения, </w:t>
      </w:r>
      <w:r>
        <w:rPr>
          <w:rFonts w:eastAsia="Noto Sans Armenian" w:cs="Times New Roman"/>
          <w:i w:val="0"/>
          <w:iCs w:val="0"/>
          <w:caps w:val="0"/>
          <w:smallCaps w:val="0"/>
          <w:color w:val="000000"/>
          <w:spacing w:val="0"/>
          <w:sz w:val="28"/>
          <w:szCs w:val="28"/>
          <w:lang w:val="ru-RU" w:eastAsia="zh-CN" w:bidi="ar"/>
        </w:rPr>
        <w:t xml:space="preserve">но не больше </w:t>
      </w:r>
      <w:r>
        <w:rPr>
          <w:rFonts w:eastAsia="Noto Sans Armenian" w:cs="Times New Roman"/>
          <w:i w:val="0"/>
          <w:iCs w:val="0"/>
          <w:caps w:val="0"/>
          <w:smallCaps w:val="0"/>
          <w:color w:val="000000"/>
          <w:spacing w:val="0"/>
          <w:sz w:val="28"/>
          <w:szCs w:val="28"/>
          <w:lang w:val="en-US" w:eastAsia="zh-CN" w:bidi="ar"/>
        </w:rPr>
        <w:t xml:space="preserve">определяемой в соответствии </w:t>
      </w:r>
      <w:r>
        <w:rPr>
          <w:rFonts w:eastAsia="Noto Sans Armenian" w:cs="Times New Roman"/>
          <w:i w:val="0"/>
          <w:iCs w:val="0"/>
          <w:caps w:val="0"/>
          <w:smallCaps w:val="0"/>
          <w:color w:val="000000"/>
          <w:spacing w:val="0"/>
          <w:sz w:val="28"/>
          <w:szCs w:val="28"/>
          <w:lang w:val="ru-RU" w:eastAsia="zh-CN" w:bidi="ar"/>
        </w:rPr>
        <w:t xml:space="preserve">с жилищным законодательством  нормы </w:t>
      </w:r>
      <w:r>
        <w:rPr>
          <w:rFonts w:eastAsia="Noto Sans Armenian" w:cs="Times New Roman"/>
          <w:i w:val="0"/>
          <w:iCs w:val="0"/>
          <w:caps w:val="0"/>
          <w:smallCaps w:val="0"/>
          <w:color w:val="000000"/>
          <w:spacing w:val="0"/>
          <w:sz w:val="28"/>
          <w:szCs w:val="28"/>
          <w:lang w:val="en-US" w:eastAsia="zh-CN" w:bidi="ar"/>
        </w:rPr>
        <w:t xml:space="preserve">предоставления площади жилого помещения на одного человека.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Реализация мероприятий программы предусматривает расселение граждан, проживающих в аварийном жилищном фонде метр в метр.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В связи с необходимостью соблюдения законных прав и интересов переселяемых</w:t>
      </w:r>
      <w:r>
        <w:rPr>
          <w:rFonts w:eastAsia="Noto Sans Armenian" w:cs="Times New Roman"/>
          <w:i w:val="0"/>
          <w:iCs w:val="0"/>
          <w:caps w:val="0"/>
          <w:smallCaps w:val="0"/>
          <w:color w:val="000000"/>
          <w:spacing w:val="0"/>
          <w:sz w:val="28"/>
          <w:szCs w:val="28"/>
          <w:lang w:val="ru-RU" w:eastAsia="zh-CN" w:bidi="ar"/>
        </w:rPr>
        <w:t xml:space="preserve"> граждан </w:t>
      </w:r>
      <w:r>
        <w:rPr>
          <w:rFonts w:eastAsia="Noto Sans Armenian" w:cs="Times New Roman"/>
          <w:i w:val="0"/>
          <w:iCs w:val="0"/>
          <w:caps w:val="0"/>
          <w:smallCaps w:val="0"/>
          <w:color w:val="000000"/>
          <w:spacing w:val="0"/>
          <w:sz w:val="28"/>
          <w:szCs w:val="28"/>
          <w:lang w:val="en-US" w:eastAsia="zh-CN" w:bidi="ar"/>
        </w:rPr>
        <w:t xml:space="preserve"> необходимо</w:t>
      </w:r>
      <w:r>
        <w:rPr>
          <w:rFonts w:eastAsia="Noto Sans Armenian" w:cs="Times New Roman"/>
          <w:i w:val="0"/>
          <w:iCs w:val="0"/>
          <w:caps w:val="0"/>
          <w:smallCaps w:val="0"/>
          <w:color w:val="000000"/>
          <w:spacing w:val="0"/>
          <w:sz w:val="28"/>
          <w:szCs w:val="28"/>
          <w:lang w:val="ru-RU" w:eastAsia="zh-CN" w:bidi="ar"/>
        </w:rPr>
        <w:t xml:space="preserve"> предусмотреть дополнительное</w:t>
      </w:r>
      <w:r>
        <w:rPr>
          <w:rFonts w:eastAsia="Noto Sans Armenian" w:cs="Times New Roman"/>
          <w:i w:val="0"/>
          <w:iCs w:val="0"/>
          <w:caps w:val="0"/>
          <w:smallCaps w:val="0"/>
          <w:color w:val="000000"/>
          <w:spacing w:val="0"/>
          <w:sz w:val="28"/>
          <w:szCs w:val="28"/>
          <w:lang w:val="en-US" w:eastAsia="zh-CN" w:bidi="ar"/>
        </w:rPr>
        <w:t xml:space="preserve"> финансирование на приобретения дополнительной площади. </w:t>
      </w:r>
    </w:p>
    <w:p>
      <w:pPr>
        <w:keepNext/>
        <w:keepLines w:val="0"/>
        <w:widowControl/>
        <w:tabs>
          <w:tab w:val="left" w:pos="9120"/>
        </w:tabs>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w:t>
      </w:r>
      <w:r>
        <w:rPr>
          <w:rFonts w:eastAsia="Noto Sans Armenian" w:cs="Times New Roman"/>
          <w:i w:val="0"/>
          <w:iCs w:val="0"/>
          <w:caps w:val="0"/>
          <w:smallCaps w:val="0"/>
          <w:color w:val="000000"/>
          <w:spacing w:val="0"/>
          <w:sz w:val="28"/>
          <w:szCs w:val="28"/>
          <w:lang w:val="ru-RU" w:eastAsia="zh-CN" w:bidi="ar"/>
        </w:rPr>
        <w:t xml:space="preserve">оплату стоимости такого </w:t>
      </w:r>
      <w:r>
        <w:rPr>
          <w:rFonts w:eastAsia="Noto Sans Armenian" w:cs="Times New Roman"/>
          <w:i w:val="0"/>
          <w:iCs w:val="0"/>
          <w:caps w:val="0"/>
          <w:smallCaps w:val="0"/>
          <w:color w:val="000000"/>
          <w:spacing w:val="0"/>
          <w:sz w:val="28"/>
          <w:szCs w:val="28"/>
          <w:lang w:val="en-US" w:eastAsia="zh-CN" w:bidi="ar"/>
        </w:rPr>
        <w:t>превышения</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и собственников расселяемых помещений. </w:t>
      </w:r>
    </w:p>
    <w:p>
      <w:pPr>
        <w:keepNext/>
        <w:keepLines w:val="0"/>
        <w:widowControl/>
        <w:tabs>
          <w:tab w:val="left" w:pos="9120"/>
        </w:tabs>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В случае предоставления гражданину, переселяемому из аварийного жилищного фонда, возмещения за жилое помещение в связи с изъятием земельного участка для государственных и муниципальных нужд, при условии возникновения дополнительных расходов на оплату возмещения,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tabs>
          <w:tab w:val="left" w:pos="3801"/>
        </w:tabs>
        <w:ind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sz w:val="28"/>
          <w:szCs w:val="28"/>
        </w:rPr>
        <w:t xml:space="preserve">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r>
        <w:rPr>
          <w:sz w:val="28"/>
          <w:szCs w:val="28"/>
          <w:lang w:val="ru-RU"/>
        </w:rPr>
        <w:t>.</w:t>
      </w:r>
    </w:p>
    <w:p>
      <w:pPr>
        <w:keepNext/>
        <w:keepLines w:val="0"/>
        <w:widowControl/>
        <w:tabs>
          <w:tab w:val="left" w:pos="9120"/>
        </w:tabs>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rPr>
      </w:pPr>
      <w:r>
        <w:rPr>
          <w:rFonts w:eastAsia="Noto Sans Armenian" w:cs="Times New Roman"/>
          <w:i w:val="0"/>
          <w:iCs w:val="0"/>
          <w:caps w:val="0"/>
          <w:smallCaps w:val="0"/>
          <w:color w:val="000000"/>
          <w:spacing w:val="0"/>
          <w:sz w:val="28"/>
          <w:szCs w:val="28"/>
          <w:lang w:val="en-US" w:eastAsia="zh-CN" w:bidi="ar"/>
        </w:rPr>
        <w:t xml:space="preserve">План мероприятий по переселению граждан из аварийного жилищного фонда, признанного таковым до 1 января 2017 года, объемы и источники финансирования Программы приведены в приложении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3 к Программе. </w:t>
      </w:r>
    </w:p>
    <w:p>
      <w:pPr>
        <w:tabs>
          <w:tab w:val="left" w:pos="3801"/>
        </w:tabs>
        <w:jc w:val="both"/>
        <w:rPr>
          <w:sz w:val="28"/>
        </w:rPr>
      </w:pPr>
    </w:p>
    <w:p>
      <w:pPr>
        <w:pStyle w:val="27"/>
        <w:numPr>
          <w:ilvl w:val="0"/>
          <w:numId w:val="2"/>
        </w:numPr>
        <w:ind w:left="1080" w:right="567" w:hanging="720"/>
        <w:jc w:val="center"/>
        <w:rPr>
          <w:rFonts w:ascii="Times New Roman" w:hAnsi="Times New Roman"/>
          <w:b/>
          <w:sz w:val="28"/>
        </w:rPr>
      </w:pPr>
      <w:r>
        <w:rPr>
          <w:rFonts w:ascii="Times New Roman" w:hAnsi="Times New Roman"/>
          <w:b/>
          <w:sz w:val="28"/>
        </w:rPr>
        <w:t>Планируемые показатели выполнения Программы</w:t>
      </w:r>
    </w:p>
    <w:p>
      <w:pPr>
        <w:pStyle w:val="27"/>
        <w:ind w:left="0" w:right="567" w:firstLine="0"/>
        <w:jc w:val="both"/>
        <w:rPr>
          <w:rFonts w:ascii="Times New Roman" w:hAnsi="Times New Roman" w:eastAsia="Times New Roman" w:cs="Arial"/>
          <w:b/>
          <w:sz w:val="28"/>
          <w:szCs w:val="20"/>
          <w:lang w:val="ru-RU" w:eastAsia="ru-RU" w:bidi="ar-SA"/>
        </w:rPr>
      </w:pPr>
    </w:p>
    <w:p>
      <w:pPr>
        <w:widowControl w:val="0"/>
        <w:ind w:firstLine="709"/>
        <w:jc w:val="both"/>
        <w:rPr>
          <w:sz w:val="28"/>
        </w:rPr>
      </w:pPr>
      <w:r>
        <w:rPr>
          <w:sz w:val="28"/>
        </w:rPr>
        <w:t>Ожидаемые результаты реализации Программы:</w:t>
      </w:r>
    </w:p>
    <w:p>
      <w:pPr>
        <w:ind w:firstLine="708"/>
        <w:jc w:val="both"/>
        <w:rPr>
          <w:sz w:val="28"/>
        </w:rPr>
      </w:pPr>
      <w:r>
        <w:rPr>
          <w:sz w:val="28"/>
        </w:rPr>
        <w:t xml:space="preserve">переселение </w:t>
      </w:r>
      <w:r>
        <w:rPr>
          <w:i/>
          <w:iCs/>
          <w:sz w:val="28"/>
          <w:szCs w:val="28"/>
          <w:lang w:val="ru-RU"/>
        </w:rPr>
        <w:t>206</w:t>
      </w:r>
      <w:r>
        <w:rPr>
          <w:sz w:val="28"/>
          <w:szCs w:val="28"/>
        </w:rPr>
        <w:t xml:space="preserve"> </w:t>
      </w:r>
      <w:r>
        <w:rPr>
          <w:sz w:val="28"/>
        </w:rPr>
        <w:t xml:space="preserve">человек, проживающих в аварийном жилищном фонде; </w:t>
      </w:r>
    </w:p>
    <w:p>
      <w:pPr>
        <w:ind w:firstLine="708"/>
        <w:jc w:val="both"/>
        <w:rPr>
          <w:sz w:val="28"/>
        </w:rPr>
      </w:pPr>
      <w:r>
        <w:rPr>
          <w:sz w:val="28"/>
        </w:rPr>
        <w:t xml:space="preserve">ликвидация (снос) аварийного жилищного фонда общей площадью                      </w:t>
      </w:r>
      <w:r>
        <w:rPr>
          <w:rFonts w:cs="Times New Roman"/>
          <w:i/>
          <w:iCs/>
          <w:sz w:val="28"/>
          <w:szCs w:val="28"/>
          <w:lang w:val="ru-RU"/>
        </w:rPr>
        <w:t>2917,43</w:t>
      </w:r>
      <w:r>
        <w:t xml:space="preserve"> </w:t>
      </w:r>
      <w:r>
        <w:rPr>
          <w:sz w:val="28"/>
        </w:rPr>
        <w:t>кв.м.</w:t>
      </w:r>
    </w:p>
    <w:p>
      <w:pPr>
        <w:widowControl w:val="0"/>
        <w:ind w:firstLine="709"/>
        <w:jc w:val="both"/>
        <w:rPr>
          <w:sz w:val="28"/>
        </w:rPr>
      </w:pPr>
      <w:r>
        <w:rPr>
          <w:sz w:val="28"/>
        </w:rPr>
        <w:t>Планируемые показатели выполнения Программы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widowControl w:val="0"/>
        <w:jc w:val="both"/>
        <w:rPr>
          <w:b/>
          <w:sz w:val="28"/>
        </w:rPr>
      </w:pPr>
    </w:p>
    <w:p>
      <w:pPr>
        <w:pStyle w:val="27"/>
        <w:numPr>
          <w:ilvl w:val="0"/>
          <w:numId w:val="2"/>
        </w:numPr>
        <w:ind w:left="1080" w:right="567" w:hanging="720"/>
        <w:jc w:val="center"/>
        <w:outlineLvl w:val="0"/>
        <w:rPr>
          <w:rFonts w:ascii="Times New Roman" w:hAnsi="Times New Roman"/>
          <w:b/>
          <w:spacing w:val="-2"/>
          <w:sz w:val="28"/>
        </w:rPr>
      </w:pPr>
      <w:r>
        <w:rPr>
          <w:rFonts w:ascii="Times New Roman" w:hAnsi="Times New Roman"/>
          <w:b/>
          <w:sz w:val="28"/>
        </w:rPr>
        <w:t xml:space="preserve">Управление Программой, контроль за </w:t>
      </w:r>
      <w:r>
        <w:rPr>
          <w:rFonts w:ascii="Times New Roman" w:hAnsi="Times New Roman"/>
          <w:b/>
          <w:sz w:val="28"/>
          <w:lang w:val="ru-RU"/>
        </w:rPr>
        <w:t>её</w:t>
      </w:r>
      <w:r>
        <w:rPr>
          <w:rFonts w:ascii="Times New Roman" w:hAnsi="Times New Roman"/>
          <w:b/>
          <w:sz w:val="28"/>
        </w:rPr>
        <w:t xml:space="preserve"> реализацией </w:t>
      </w:r>
      <w:r>
        <w:rPr>
          <w:rFonts w:ascii="Times New Roman" w:hAnsi="Times New Roman"/>
          <w:b/>
          <w:spacing w:val="-2"/>
          <w:sz w:val="28"/>
        </w:rPr>
        <w:t xml:space="preserve">и порядок </w:t>
      </w:r>
      <w:r>
        <w:rPr>
          <w:rFonts w:ascii="Times New Roman" w:hAnsi="Times New Roman"/>
          <w:b/>
          <w:spacing w:val="-2"/>
          <w:sz w:val="28"/>
          <w:lang w:val="ru-RU"/>
        </w:rPr>
        <w:t>отчётности</w:t>
      </w:r>
    </w:p>
    <w:p>
      <w:pPr>
        <w:pStyle w:val="27"/>
        <w:numPr>
          <w:ilvl w:val="0"/>
          <w:numId w:val="0"/>
        </w:numPr>
        <w:ind w:left="360" w:right="567" w:firstLine="0"/>
        <w:jc w:val="center"/>
        <w:outlineLvl w:val="0"/>
        <w:rPr>
          <w:rFonts w:ascii="Times New Roman" w:hAnsi="Times New Roman" w:eastAsia="Times New Roman" w:cs="Arial"/>
          <w:b/>
          <w:spacing w:val="-2"/>
          <w:sz w:val="28"/>
          <w:szCs w:val="20"/>
          <w:lang w:val="ru-RU" w:eastAsia="ru-RU" w:bidi="ar-SA"/>
        </w:rPr>
      </w:pPr>
    </w:p>
    <w:p>
      <w:pPr>
        <w:pStyle w:val="27"/>
        <w:ind w:firstLine="709"/>
        <w:jc w:val="both"/>
        <w:rPr>
          <w:rFonts w:ascii="Times New Roman" w:hAnsi="Times New Roman"/>
          <w:sz w:val="28"/>
        </w:rPr>
      </w:pPr>
      <w:r>
        <w:rPr>
          <w:rFonts w:ascii="Times New Roman" w:hAnsi="Times New Roman"/>
          <w:sz w:val="28"/>
        </w:rPr>
        <w:t>Общее руководство и управление Программой осуществляет заказчик Программы.</w:t>
      </w:r>
    </w:p>
    <w:p>
      <w:pPr>
        <w:pStyle w:val="27"/>
        <w:ind w:firstLine="709"/>
        <w:jc w:val="both"/>
        <w:rPr>
          <w:rFonts w:ascii="Times New Roman" w:hAnsi="Times New Roman"/>
          <w:sz w:val="28"/>
        </w:rPr>
      </w:pPr>
      <w:r>
        <w:rPr>
          <w:rFonts w:ascii="Times New Roman" w:hAnsi="Times New Roman"/>
          <w:sz w:val="28"/>
          <w:lang w:val="ru-RU"/>
        </w:rPr>
        <w:t>З</w:t>
      </w:r>
      <w:r>
        <w:rPr>
          <w:rFonts w:ascii="Times New Roman" w:hAnsi="Times New Roman"/>
          <w:sz w:val="28"/>
        </w:rPr>
        <w:t xml:space="preserve">аказчик Программы осуществляет мониторинг  реализации Программы на основе сбора и анализа </w:t>
      </w:r>
      <w:r>
        <w:rPr>
          <w:rFonts w:ascii="Times New Roman" w:hAnsi="Times New Roman"/>
          <w:sz w:val="28"/>
          <w:lang w:val="ru-RU"/>
        </w:rPr>
        <w:t>отчётности</w:t>
      </w:r>
      <w:r>
        <w:rPr>
          <w:rFonts w:ascii="Times New Roman" w:hAnsi="Times New Roman"/>
          <w:sz w:val="28"/>
        </w:rPr>
        <w:t xml:space="preserve">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27"/>
        <w:ind w:firstLine="709"/>
        <w:jc w:val="both"/>
        <w:rPr>
          <w:rFonts w:ascii="Times New Roman" w:hAnsi="Times New Roman"/>
          <w:sz w:val="28"/>
        </w:rPr>
      </w:pPr>
      <w:r>
        <w:rPr>
          <w:rFonts w:ascii="Times New Roman" w:hAnsi="Times New Roman"/>
          <w:sz w:val="28"/>
          <w:lang w:val="ru-RU"/>
        </w:rPr>
        <w:t>Отчёты</w:t>
      </w:r>
      <w:r>
        <w:rPr>
          <w:rFonts w:ascii="Times New Roman" w:hAnsi="Times New Roman"/>
          <w:sz w:val="28"/>
        </w:rPr>
        <w:t xml:space="preserve"> о реализации Программы составляются и предоставляются в порядке, </w:t>
      </w:r>
      <w:r>
        <w:rPr>
          <w:rFonts w:ascii="Times New Roman" w:hAnsi="Times New Roman"/>
          <w:sz w:val="28"/>
          <w:lang w:val="ru-RU"/>
        </w:rPr>
        <w:t>утверждённом</w:t>
      </w:r>
      <w:r>
        <w:rPr>
          <w:rFonts w:ascii="Times New Roman" w:hAnsi="Times New Roman"/>
          <w:sz w:val="28"/>
        </w:rPr>
        <w:t xml:space="preserve"> правлением Фонда.</w:t>
      </w:r>
    </w:p>
    <w:p>
      <w:pPr>
        <w:pStyle w:val="27"/>
        <w:ind w:firstLine="709"/>
        <w:jc w:val="both"/>
        <w:rPr>
          <w:rFonts w:ascii="Times New Roman" w:hAnsi="Times New Roman" w:eastAsia="Times New Roman" w:cs="Arial"/>
          <w:sz w:val="28"/>
          <w:szCs w:val="20"/>
          <w:lang w:val="ru-RU" w:eastAsia="ru-RU" w:bidi="ar-SA"/>
        </w:rPr>
      </w:pPr>
      <w:r>
        <w:rPr>
          <w:rFonts w:ascii="Times New Roman" w:hAnsi="Times New Roman"/>
          <w:sz w:val="28"/>
        </w:rPr>
        <w:t>Программа при необходимости может корректироваться.</w:t>
      </w:r>
    </w:p>
    <w:p>
      <w:pPr>
        <w:pStyle w:val="27"/>
        <w:tabs>
          <w:tab w:val="left" w:pos="1726"/>
        </w:tabs>
        <w:ind w:firstLine="0"/>
        <w:jc w:val="both"/>
        <w:rPr>
          <w:rFonts w:ascii="Times New Roman" w:hAnsi="Times New Roman" w:eastAsia="Times New Roman" w:cs="Arial"/>
          <w:sz w:val="28"/>
          <w:szCs w:val="20"/>
          <w:lang w:val="ru-RU" w:eastAsia="ru-RU" w:bidi="ar-SA"/>
        </w:rPr>
      </w:pPr>
    </w:p>
    <w:p>
      <w:pPr>
        <w:pStyle w:val="27"/>
        <w:numPr>
          <w:ilvl w:val="0"/>
          <w:numId w:val="0"/>
        </w:numPr>
        <w:tabs>
          <w:tab w:val="left" w:pos="1418"/>
        </w:tabs>
        <w:ind w:left="360" w:right="567" w:firstLine="720"/>
        <w:jc w:val="center"/>
        <w:outlineLvl w:val="0"/>
        <w:rPr>
          <w:rFonts w:ascii="Times New Roman" w:hAnsi="Times New Roman"/>
          <w:b/>
          <w:sz w:val="28"/>
        </w:rPr>
      </w:pPr>
      <w:r>
        <w:rPr>
          <w:rFonts w:ascii="Times New Roman" w:hAnsi="Times New Roman"/>
          <w:b/>
          <w:sz w:val="28"/>
          <w:lang w:val="en-US"/>
        </w:rPr>
        <w:t>VI</w:t>
      </w:r>
      <w:r>
        <w:rPr>
          <w:rFonts w:ascii="Times New Roman" w:hAnsi="Times New Roman"/>
          <w:b/>
          <w:sz w:val="28"/>
          <w:lang w:val="ru-RU"/>
        </w:rPr>
        <w:t xml:space="preserve">.  </w:t>
      </w:r>
      <w:r>
        <w:rPr>
          <w:rFonts w:ascii="Times New Roman" w:hAnsi="Times New Roman"/>
          <w:b/>
          <w:sz w:val="28"/>
        </w:rPr>
        <w:t>Информационное и методическое обеспечение Программы</w:t>
      </w:r>
    </w:p>
    <w:p>
      <w:pPr>
        <w:pStyle w:val="27"/>
        <w:numPr>
          <w:ilvl w:val="0"/>
          <w:numId w:val="0"/>
        </w:numPr>
        <w:ind w:left="360" w:right="567" w:firstLine="0"/>
        <w:jc w:val="center"/>
        <w:outlineLvl w:val="0"/>
        <w:rPr>
          <w:rFonts w:ascii="Times New Roman" w:hAnsi="Times New Roman" w:eastAsia="Times New Roman" w:cs="Arial"/>
          <w:b/>
          <w:sz w:val="28"/>
          <w:szCs w:val="20"/>
          <w:lang w:val="ru-RU" w:eastAsia="ru-RU" w:bidi="ar-SA"/>
        </w:rPr>
      </w:pPr>
    </w:p>
    <w:p>
      <w:pPr>
        <w:widowControl w:val="0"/>
        <w:ind w:firstLine="709"/>
        <w:jc w:val="both"/>
        <w:rPr>
          <w:sz w:val="28"/>
        </w:rPr>
      </w:pPr>
      <w:r>
        <w:rPr>
          <w:sz w:val="28"/>
          <w:lang w:val="ru-RU"/>
        </w:rPr>
        <w:t>З</w:t>
      </w:r>
      <w:r>
        <w:rPr>
          <w:sz w:val="28"/>
        </w:rPr>
        <w:t>аказчик Программы обеспечива</w:t>
      </w:r>
      <w:r>
        <w:rPr>
          <w:sz w:val="28"/>
          <w:lang w:val="ru-RU"/>
        </w:rPr>
        <w:t>е</w:t>
      </w:r>
      <w:r>
        <w:rPr>
          <w:sz w:val="28"/>
        </w:rPr>
        <w:t>т своевременность, доступность и доходчивость информации:</w:t>
      </w:r>
    </w:p>
    <w:p>
      <w:pPr>
        <w:widowControl w:val="0"/>
        <w:ind w:firstLine="709"/>
        <w:jc w:val="both"/>
        <w:rPr>
          <w:sz w:val="28"/>
        </w:rPr>
      </w:pPr>
      <w:r>
        <w:rPr>
          <w:sz w:val="28"/>
          <w:lang w:val="ru-RU"/>
        </w:rPr>
        <w:t>-</w:t>
      </w:r>
      <w:r>
        <w:rPr>
          <w:sz w:val="28"/>
        </w:rPr>
        <w:t>о содержании правовых актов и решений органов местного самоуправления о подготовке, принятии и реализации Программы;</w:t>
      </w:r>
    </w:p>
    <w:p>
      <w:pPr>
        <w:widowControl w:val="0"/>
        <w:ind w:firstLine="709"/>
        <w:jc w:val="both"/>
        <w:rPr>
          <w:sz w:val="28"/>
        </w:rPr>
      </w:pPr>
      <w:r>
        <w:rPr>
          <w:sz w:val="28"/>
          <w:lang w:val="ru-RU"/>
        </w:rPr>
        <w:t>-</w:t>
      </w:r>
      <w:r>
        <w:rPr>
          <w:sz w:val="28"/>
        </w:rPr>
        <w:t>о ходе реализации Программы, текущей деятельности органов местного самоуправления по выполнению Программы;</w:t>
      </w:r>
    </w:p>
    <w:p>
      <w:pPr>
        <w:widowControl w:val="0"/>
        <w:ind w:firstLine="709"/>
        <w:jc w:val="both"/>
        <w:rPr>
          <w:sz w:val="28"/>
        </w:rPr>
      </w:pPr>
      <w:r>
        <w:rPr>
          <w:sz w:val="28"/>
          <w:lang w:val="ru-RU"/>
        </w:rPr>
        <w:t>-</w:t>
      </w:r>
      <w:r>
        <w:rPr>
          <w:sz w:val="28"/>
        </w:rPr>
        <w:t>о правах собственников и нанимателей жилых помещений в признанных    аварийными   многоквартирных   домах   и   о   необходимых</w:t>
      </w:r>
    </w:p>
    <w:p>
      <w:pPr>
        <w:widowControl w:val="0"/>
        <w:jc w:val="both"/>
        <w:rPr>
          <w:sz w:val="28"/>
        </w:rPr>
      </w:pPr>
      <w:r>
        <w:rPr>
          <w:sz w:val="28"/>
        </w:rPr>
        <w:t xml:space="preserve"> действиях по защите этих прав;</w:t>
      </w:r>
    </w:p>
    <w:p>
      <w:pPr>
        <w:widowControl w:val="0"/>
        <w:ind w:firstLine="709"/>
        <w:jc w:val="both"/>
        <w:rPr>
          <w:sz w:val="28"/>
          <w:szCs w:val="28"/>
        </w:rPr>
      </w:pPr>
      <w:r>
        <w:rPr>
          <w:sz w:val="28"/>
          <w:lang w:val="ru-RU"/>
        </w:rPr>
        <w:t>-</w:t>
      </w:r>
      <w:r>
        <w:rPr>
          <w:sz w:val="28"/>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w:t>
      </w:r>
      <w:r>
        <w:rPr>
          <w:sz w:val="28"/>
          <w:lang w:val="ru-RU"/>
        </w:rPr>
        <w:t>имён</w:t>
      </w:r>
      <w:r>
        <w:rPr>
          <w:sz w:val="28"/>
        </w:rPr>
        <w:t xml:space="preserve"> и отчеств руководителей </w:t>
      </w:r>
      <w:r>
        <w:rPr>
          <w:sz w:val="28"/>
          <w:szCs w:val="28"/>
        </w:rPr>
        <w:t xml:space="preserve">контролирующих органов, времени их </w:t>
      </w:r>
      <w:r>
        <w:rPr>
          <w:sz w:val="28"/>
          <w:szCs w:val="28"/>
          <w:lang w:val="ru-RU"/>
        </w:rPr>
        <w:t>приёма</w:t>
      </w:r>
      <w:r>
        <w:rPr>
          <w:sz w:val="28"/>
          <w:szCs w:val="28"/>
        </w:rPr>
        <w:t>, адресов почтовой связи и электронной почты, телефонов и телефаксов контролирующих органов;</w:t>
      </w:r>
    </w:p>
    <w:p>
      <w:pPr>
        <w:widowControl w:val="0"/>
        <w:ind w:firstLine="709"/>
        <w:jc w:val="both"/>
        <w:rPr>
          <w:sz w:val="28"/>
        </w:rPr>
      </w:pPr>
      <w:r>
        <w:rPr>
          <w:sz w:val="28"/>
          <w:lang w:val="ru-RU"/>
        </w:rPr>
        <w:t>-</w:t>
      </w:r>
      <w:r>
        <w:rPr>
          <w:sz w:val="28"/>
        </w:rPr>
        <w:t>о планируемых и фактических итоговых результатах выполнения Программы.</w:t>
      </w:r>
    </w:p>
    <w:p>
      <w:pPr>
        <w:widowControl w:val="0"/>
        <w:ind w:firstLine="709"/>
        <w:jc w:val="both"/>
        <w:rPr>
          <w:sz w:val="28"/>
        </w:rPr>
      </w:pPr>
      <w:r>
        <w:rPr>
          <w:sz w:val="28"/>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widowControl w:val="0"/>
        <w:ind w:firstLine="709"/>
        <w:jc w:val="both"/>
        <w:rPr>
          <w:sz w:val="28"/>
        </w:rPr>
      </w:pPr>
      <w:r>
        <w:rPr>
          <w:sz w:val="28"/>
        </w:rPr>
        <w:t>официальные сайты в информационно-телекоммуникационной сети «Интернет» органов местного самоуправления;</w:t>
      </w:r>
    </w:p>
    <w:p>
      <w:pPr>
        <w:widowControl w:val="0"/>
        <w:ind w:firstLine="709"/>
        <w:jc w:val="both"/>
        <w:rPr>
          <w:sz w:val="28"/>
        </w:rPr>
      </w:pPr>
      <w:r>
        <w:rPr>
          <w:sz w:val="28"/>
        </w:rPr>
        <w:t>официальные печатные издания органов местного самоуправления;</w:t>
      </w:r>
    </w:p>
    <w:p>
      <w:pPr>
        <w:widowControl w:val="0"/>
        <w:ind w:firstLine="709"/>
        <w:jc w:val="both"/>
        <w:rPr>
          <w:sz w:val="28"/>
        </w:rPr>
      </w:pPr>
      <w:r>
        <w:rPr>
          <w:sz w:val="28"/>
        </w:rPr>
        <w:t>печатные издания, имеющие широкое распространение в муниципальных образованиях;</w:t>
      </w:r>
    </w:p>
    <w:p>
      <w:pPr>
        <w:widowControl w:val="0"/>
        <w:ind w:firstLine="709"/>
        <w:jc w:val="both"/>
        <w:rPr>
          <w:sz w:val="28"/>
        </w:rPr>
      </w:pPr>
      <w:r>
        <w:rPr>
          <w:sz w:val="28"/>
        </w:rPr>
        <w:t>телевидение, радио и иные электронные средства массовой информации, действующие на территории Курской области.</w:t>
      </w:r>
    </w:p>
    <w:p>
      <w:pPr>
        <w:pStyle w:val="7"/>
      </w:pPr>
      <w:r>
        <w:rPr>
          <w:lang w:val="ru-RU"/>
        </w:rPr>
        <w:t>Заказчику программы</w:t>
      </w:r>
      <w: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tabs>
          <w:tab w:val="left" w:pos="3801"/>
        </w:tabs>
        <w:jc w:val="both"/>
        <w:rPr>
          <w:rFonts w:ascii="Times New Roman" w:hAnsi="Times New Roman" w:eastAsia="Times New Roman" w:cs="Times New Roman"/>
          <w:sz w:val="24"/>
          <w:szCs w:val="24"/>
          <w:lang w:val="ru-RU" w:eastAsia="ru-RU" w:bidi="ar-SA"/>
        </w:rPr>
      </w:pPr>
    </w:p>
    <w:p>
      <w:pPr>
        <w:pStyle w:val="27"/>
        <w:numPr>
          <w:ilvl w:val="0"/>
          <w:numId w:val="0"/>
        </w:numPr>
        <w:ind w:firstLine="0"/>
        <w:jc w:val="both"/>
        <w:outlineLvl w:val="1"/>
        <w:rPr>
          <w:rFonts w:ascii="Times New Roman" w:hAnsi="Times New Roman"/>
          <w:b/>
          <w:sz w:val="28"/>
        </w:rPr>
      </w:pPr>
    </w:p>
    <w:p>
      <w:pPr>
        <w:pStyle w:val="27"/>
        <w:numPr>
          <w:ilvl w:val="0"/>
          <w:numId w:val="0"/>
        </w:numPr>
        <w:ind w:firstLine="0"/>
        <w:jc w:val="both"/>
        <w:outlineLvl w:val="1"/>
        <w:rPr>
          <w:rFonts w:ascii="Times New Roman" w:hAnsi="Times New Roman"/>
          <w:b/>
          <w:sz w:val="28"/>
        </w:rPr>
      </w:pPr>
    </w:p>
    <w:p>
      <w:pPr>
        <w:pStyle w:val="27"/>
        <w:numPr>
          <w:ilvl w:val="0"/>
          <w:numId w:val="0"/>
        </w:numPr>
        <w:ind w:firstLine="3082" w:firstLineChars="1100"/>
        <w:jc w:val="both"/>
        <w:outlineLvl w:val="1"/>
        <w:rPr>
          <w:rFonts w:ascii="Times New Roman" w:hAnsi="Times New Roman"/>
          <w:b/>
          <w:sz w:val="28"/>
          <w:lang w:val="ru-RU"/>
        </w:rPr>
      </w:pPr>
      <w:r>
        <w:rPr>
          <w:rFonts w:ascii="Times New Roman" w:hAnsi="Times New Roman"/>
          <w:b/>
          <w:sz w:val="28"/>
        </w:rPr>
        <w:t xml:space="preserve">Паспорт </w:t>
      </w:r>
      <w:r>
        <w:rPr>
          <w:rFonts w:ascii="Times New Roman" w:hAnsi="Times New Roman"/>
          <w:b/>
          <w:sz w:val="28"/>
          <w:lang w:val="ru-RU"/>
        </w:rPr>
        <w:t>Подпрограммы</w:t>
      </w:r>
    </w:p>
    <w:p>
      <w:pPr>
        <w:pStyle w:val="27"/>
        <w:numPr>
          <w:ilvl w:val="0"/>
          <w:numId w:val="0"/>
        </w:numPr>
        <w:ind w:firstLine="0"/>
        <w:jc w:val="center"/>
        <w:outlineLvl w:val="1"/>
        <w:rPr>
          <w:rFonts w:ascii="Times New Roman" w:hAnsi="Times New Roman"/>
          <w:b/>
          <w:bCs w:val="0"/>
          <w:color w:val="00000A"/>
          <w:sz w:val="28"/>
          <w:lang w:val="ru-RU"/>
        </w:rPr>
      </w:pPr>
      <w:r>
        <w:rPr>
          <w:rFonts w:ascii="Times New Roman" w:hAnsi="Times New Roman"/>
          <w:b/>
          <w:bCs w:val="0"/>
          <w:sz w:val="28"/>
          <w:lang w:val="ru-RU"/>
        </w:rPr>
        <w:t>«</w:t>
      </w:r>
      <w:r>
        <w:rPr>
          <w:rFonts w:ascii="Times New Roman" w:hAnsi="Times New Roman" w:cs="Times New Roman"/>
          <w:b/>
          <w:bCs w:val="0"/>
          <w:sz w:val="28"/>
          <w:szCs w:val="28"/>
        </w:rPr>
        <w:t xml:space="preserve">Создание условий для </w:t>
      </w:r>
      <w:r>
        <w:rPr>
          <w:rFonts w:ascii="Times New Roman" w:hAnsi="Times New Roman" w:cs="Times New Roman"/>
          <w:b/>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ascii="Times New Roman" w:hAnsi="Times New Roman"/>
          <w:b/>
          <w:bCs w:val="0"/>
          <w:sz w:val="28"/>
          <w:lang w:val="ru-RU"/>
        </w:rPr>
        <w:t>»</w:t>
      </w:r>
      <w:r>
        <w:rPr>
          <w:rFonts w:hint="default" w:ascii="Times New Roman" w:hAnsi="Times New Roman"/>
          <w:b/>
          <w:bCs w:val="0"/>
          <w:sz w:val="28"/>
          <w:lang w:val="ru-RU"/>
        </w:rPr>
        <w:t xml:space="preserve"> </w:t>
      </w:r>
      <w:r>
        <w:rPr>
          <w:rFonts w:ascii="Times New Roman" w:hAnsi="Times New Roman"/>
          <w:b/>
          <w:bCs w:val="0"/>
          <w:color w:val="00000A"/>
          <w:sz w:val="28"/>
          <w:lang w:val="ru-RU"/>
        </w:rPr>
        <w:t>муниципальной программы</w:t>
      </w:r>
      <w:r>
        <w:rPr>
          <w:rFonts w:ascii="Times New Roman" w:hAnsi="Times New Roman"/>
          <w:b/>
          <w:bCs w:val="0"/>
          <w:color w:val="00000A"/>
          <w:sz w:val="28"/>
        </w:rPr>
        <w:t xml:space="preserve"> </w:t>
      </w:r>
      <w:r>
        <w:rPr>
          <w:rFonts w:ascii="Times New Roman" w:hAnsi="Times New Roman"/>
          <w:b/>
          <w:bCs w:val="0"/>
          <w:color w:val="00000A"/>
          <w:sz w:val="28"/>
          <w:lang w:val="ru-RU"/>
        </w:rPr>
        <w:t>«П</w:t>
      </w:r>
      <w:r>
        <w:rPr>
          <w:rFonts w:ascii="Times New Roman" w:hAnsi="Times New Roman"/>
          <w:b/>
          <w:bCs w:val="0"/>
          <w:color w:val="00000A"/>
          <w:sz w:val="28"/>
        </w:rPr>
        <w:t>ереселени</w:t>
      </w:r>
      <w:r>
        <w:rPr>
          <w:rFonts w:ascii="Times New Roman" w:hAnsi="Times New Roman"/>
          <w:b/>
          <w:bCs w:val="0"/>
          <w:color w:val="00000A"/>
          <w:sz w:val="28"/>
          <w:lang w:val="ru-RU"/>
        </w:rPr>
        <w:t>е</w:t>
      </w:r>
      <w:r>
        <w:rPr>
          <w:rFonts w:ascii="Times New Roman" w:hAnsi="Times New Roman"/>
          <w:b/>
          <w:bCs w:val="0"/>
          <w:color w:val="00000A"/>
          <w:sz w:val="28"/>
        </w:rPr>
        <w:t xml:space="preserve"> граждан из аварийного жилищного фонда </w:t>
      </w:r>
      <w:r>
        <w:rPr>
          <w:rFonts w:ascii="Times New Roman" w:hAnsi="Times New Roman"/>
          <w:b/>
          <w:bCs w:val="0"/>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bCs w:val="0"/>
          <w:color w:val="00000A"/>
          <w:sz w:val="28"/>
        </w:rPr>
        <w:t>на 2019-2025 (1 сентября) годы</w:t>
      </w:r>
      <w:r>
        <w:rPr>
          <w:rFonts w:ascii="Times New Roman" w:hAnsi="Times New Roman"/>
          <w:b/>
          <w:bCs w:val="0"/>
          <w:color w:val="00000A"/>
          <w:sz w:val="28"/>
          <w:lang w:val="ru-RU"/>
        </w:rPr>
        <w:t>»</w:t>
      </w:r>
    </w:p>
    <w:p>
      <w:pPr>
        <w:pStyle w:val="27"/>
        <w:numPr>
          <w:ilvl w:val="0"/>
          <w:numId w:val="0"/>
        </w:numPr>
        <w:ind w:firstLine="0"/>
        <w:jc w:val="right"/>
        <w:outlineLvl w:val="1"/>
        <w:rPr>
          <w:rFonts w:ascii="Times New Roman" w:hAnsi="Times New Roman" w:eastAsia="Times New Roman" w:cs="Arial"/>
          <w:b/>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6"/>
        <w:gridCol w:w="6683"/>
      </w:tblGrid>
      <w:tr>
        <w:tblPrEx>
          <w:tblCellMar>
            <w:top w:w="0" w:type="dxa"/>
            <w:left w:w="70" w:type="dxa"/>
            <w:bottom w:w="0" w:type="dxa"/>
            <w:right w:w="70" w:type="dxa"/>
          </w:tblCellMar>
        </w:tblPrEx>
        <w:trPr>
          <w:trHeight w:val="224" w:hRule="atLeast"/>
        </w:trPr>
        <w:tc>
          <w:tcPr>
            <w:tcW w:w="2416" w:type="dxa"/>
            <w:shd w:val="clear" w:color="auto" w:fill="auto"/>
          </w:tcPr>
          <w:p>
            <w:pPr>
              <w:pStyle w:val="27"/>
              <w:ind w:firstLine="0"/>
              <w:rPr>
                <w:rFonts w:ascii="Times New Roman" w:hAnsi="Times New Roman" w:eastAsia="Times New Roman" w:cs="Arial"/>
                <w:sz w:val="28"/>
                <w:szCs w:val="20"/>
                <w:lang w:val="ru-RU" w:eastAsia="ru-RU" w:bidi="ar-SA"/>
              </w:rPr>
            </w:pPr>
            <w:r>
              <w:rPr>
                <w:rFonts w:ascii="Times New Roman" w:hAnsi="Times New Roman"/>
                <w:sz w:val="28"/>
                <w:lang w:val="ru-RU"/>
              </w:rPr>
              <w:t>Ответственный исполнитель Подпрограммы</w:t>
            </w:r>
            <w:r>
              <w:rPr>
                <w:rFonts w:ascii="Times New Roman" w:hAnsi="Times New Roman"/>
                <w:sz w:val="28"/>
              </w:rPr>
              <w:t xml:space="preserve"> </w:t>
            </w:r>
          </w:p>
        </w:tc>
        <w:tc>
          <w:tcPr>
            <w:tcW w:w="6682" w:type="dxa"/>
            <w:shd w:val="clear" w:color="auto" w:fill="auto"/>
          </w:tcPr>
          <w:p>
            <w:pPr>
              <w:pStyle w:val="27"/>
              <w:ind w:firstLine="0"/>
              <w:jc w:val="both"/>
              <w:rPr>
                <w:rFonts w:ascii="Times New Roman" w:hAnsi="Times New Roman"/>
                <w:sz w:val="28"/>
                <w:lang w:val="ru-RU"/>
              </w:rPr>
            </w:pPr>
            <w:r>
              <w:rPr>
                <w:rFonts w:ascii="Times New Roman" w:hAnsi="Times New Roman"/>
                <w:sz w:val="28"/>
                <w:lang w:val="ru-RU"/>
              </w:rPr>
              <w:t>Отдел строительства, ЖКХ и архитектуры</w:t>
            </w:r>
            <w:r>
              <w:rPr>
                <w:rFonts w:ascii="Times New Roman" w:hAnsi="Times New Roman"/>
                <w:sz w:val="28"/>
              </w:rPr>
              <w:t xml:space="preserve"> </w:t>
            </w:r>
            <w:r>
              <w:rPr>
                <w:rFonts w:ascii="Times New Roman" w:hAnsi="Times New Roman"/>
                <w:sz w:val="28"/>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6" w:type="dxa"/>
            <w:shd w:val="clear" w:color="auto" w:fill="auto"/>
          </w:tcPr>
          <w:p>
            <w:pPr>
              <w:pStyle w:val="27"/>
              <w:ind w:firstLine="0"/>
              <w:rPr>
                <w:rFonts w:ascii="Times New Roman" w:hAnsi="Times New Roman"/>
                <w:sz w:val="28"/>
                <w:lang w:val="ru-RU"/>
              </w:rPr>
            </w:pPr>
            <w:r>
              <w:rPr>
                <w:rFonts w:ascii="Times New Roman" w:hAnsi="Times New Roman"/>
                <w:sz w:val="28"/>
                <w:lang w:val="ru-RU"/>
              </w:rPr>
              <w:t>Основные мероприятия Подпрограммы</w:t>
            </w:r>
          </w:p>
        </w:tc>
        <w:tc>
          <w:tcPr>
            <w:tcW w:w="6682" w:type="dxa"/>
            <w:shd w:val="clear" w:color="auto" w:fill="auto"/>
          </w:tcPr>
          <w:p>
            <w:pPr>
              <w:pStyle w:val="27"/>
              <w:tabs>
                <w:tab w:val="left" w:pos="290"/>
              </w:tabs>
              <w:ind w:firstLine="0"/>
              <w:jc w:val="both"/>
              <w:rPr>
                <w:rFonts w:ascii="Times New Roman" w:hAnsi="Times New Roman"/>
                <w:sz w:val="28"/>
                <w:lang w:val="ru-RU"/>
              </w:rPr>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 xml:space="preserve">Цели </w:t>
            </w:r>
            <w:r>
              <w:rPr>
                <w:rFonts w:ascii="Times New Roman" w:hAnsi="Times New Roman"/>
                <w:sz w:val="28"/>
                <w:lang w:val="ru-RU"/>
              </w:rPr>
              <w:t>Подп</w:t>
            </w:r>
            <w:r>
              <w:rPr>
                <w:rFonts w:ascii="Times New Roman" w:hAnsi="Times New Roman"/>
                <w:sz w:val="28"/>
              </w:rPr>
              <w:t>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7"/>
              <w:tabs>
                <w:tab w:val="left" w:pos="290"/>
              </w:tabs>
              <w:ind w:firstLine="0"/>
              <w:jc w:val="both"/>
              <w:rPr>
                <w:rFonts w:ascii="Times New Roman" w:hAnsi="Times New Roman" w:eastAsia="Times New Roman" w:cs="Arial"/>
                <w:sz w:val="28"/>
                <w:szCs w:val="20"/>
                <w:lang w:val="ru-RU" w:eastAsia="ru-RU" w:bidi="ar-SA"/>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tc>
      </w:tr>
      <w:tr>
        <w:tblPrEx>
          <w:tblCellMar>
            <w:top w:w="0" w:type="dxa"/>
            <w:left w:w="70" w:type="dxa"/>
            <w:bottom w:w="0" w:type="dxa"/>
            <w:right w:w="70" w:type="dxa"/>
          </w:tblCellMar>
        </w:tblPrEx>
        <w:trPr>
          <w:trHeight w:val="559"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Задачи П</w:t>
            </w:r>
            <w:r>
              <w:rPr>
                <w:rFonts w:ascii="Times New Roman" w:hAnsi="Times New Roman"/>
                <w:sz w:val="28"/>
                <w:lang w:val="ru-RU"/>
              </w:rPr>
              <w:t>одп</w:t>
            </w:r>
            <w:r>
              <w:rPr>
                <w:rFonts w:ascii="Times New Roman" w:hAnsi="Times New Roman"/>
                <w:sz w:val="28"/>
              </w:rPr>
              <w:t>рограммы</w:t>
            </w:r>
          </w:p>
        </w:tc>
        <w:tc>
          <w:tcPr>
            <w:tcW w:w="6682" w:type="dxa"/>
            <w:shd w:val="clear" w:color="auto" w:fill="auto"/>
          </w:tcPr>
          <w:p>
            <w:pPr>
              <w:pStyle w:val="27"/>
              <w:tabs>
                <w:tab w:val="left" w:pos="290"/>
              </w:tabs>
              <w:ind w:firstLine="0"/>
              <w:jc w:val="both"/>
              <w:rPr>
                <w:rFonts w:ascii="Times New Roman" w:hAnsi="Times New Roman"/>
                <w:sz w:val="28"/>
              </w:rPr>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7"/>
              <w:ind w:firstLine="0"/>
              <w:jc w:val="both"/>
              <w:rPr>
                <w:rFonts w:ascii="Times New Roman" w:hAnsi="Times New Roman" w:cs="Times New Roman"/>
                <w:sz w:val="28"/>
              </w:rPr>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7"/>
              <w:ind w:firstLine="0"/>
              <w:jc w:val="both"/>
              <w:rPr>
                <w:rFonts w:ascii="Times New Roman" w:hAnsi="Times New Roman"/>
                <w:sz w:val="28"/>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6" w:type="dxa"/>
            <w:shd w:val="clear" w:color="auto" w:fill="auto"/>
          </w:tcPr>
          <w:p>
            <w:pPr>
              <w:pStyle w:val="27"/>
              <w:ind w:firstLine="0"/>
              <w:rPr>
                <w:rFonts w:ascii="Times New Roman" w:hAnsi="Times New Roman"/>
                <w:sz w:val="28"/>
              </w:rPr>
            </w:pPr>
            <w:r>
              <w:rPr>
                <w:rFonts w:ascii="Times New Roman" w:hAnsi="Times New Roman"/>
                <w:sz w:val="28"/>
              </w:rPr>
              <w:t>Срок реализации П</w:t>
            </w:r>
            <w:r>
              <w:rPr>
                <w:rFonts w:ascii="Times New Roman" w:hAnsi="Times New Roman"/>
                <w:sz w:val="28"/>
                <w:lang w:val="ru-RU"/>
              </w:rPr>
              <w:t>одп</w:t>
            </w:r>
            <w:r>
              <w:rPr>
                <w:rFonts w:ascii="Times New Roman" w:hAnsi="Times New Roman"/>
                <w:sz w:val="28"/>
              </w:rPr>
              <w:t xml:space="preserve">рограммы </w:t>
            </w:r>
          </w:p>
          <w:p>
            <w:pPr>
              <w:pStyle w:val="27"/>
              <w:ind w:firstLine="0"/>
              <w:rPr>
                <w:rFonts w:ascii="Times New Roman" w:hAnsi="Times New Roman" w:eastAsia="Times New Roman" w:cs="Arial"/>
                <w:sz w:val="28"/>
                <w:szCs w:val="20"/>
                <w:lang w:val="ru-RU" w:eastAsia="ru-RU" w:bidi="ar-SA"/>
              </w:rPr>
            </w:pP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- 2019-2025 (1 сентября) годы, в том числе:</w:t>
            </w:r>
          </w:p>
          <w:p>
            <w:pPr>
              <w:pStyle w:val="27"/>
              <w:ind w:firstLine="0"/>
              <w:jc w:val="both"/>
              <w:rPr>
                <w:rFonts w:ascii="Times New Roman" w:hAnsi="Times New Roman"/>
                <w:sz w:val="28"/>
              </w:rPr>
            </w:pPr>
            <w:r>
              <w:rPr>
                <w:rFonts w:ascii="Times New Roman" w:hAnsi="Times New Roman"/>
                <w:sz w:val="28"/>
              </w:rPr>
              <w:t>этап 2019 года – до 31 декабря 2020 года;</w:t>
            </w:r>
          </w:p>
          <w:p>
            <w:pPr>
              <w:pStyle w:val="27"/>
              <w:ind w:firstLine="0"/>
              <w:jc w:val="both"/>
              <w:rPr>
                <w:rFonts w:ascii="Times New Roman" w:hAnsi="Times New Roman"/>
                <w:sz w:val="28"/>
              </w:rPr>
            </w:pPr>
            <w:r>
              <w:rPr>
                <w:rFonts w:ascii="Times New Roman" w:hAnsi="Times New Roman"/>
                <w:sz w:val="28"/>
              </w:rPr>
              <w:t>этап 2020 года – до 31 декабря 2021 года;</w:t>
            </w:r>
          </w:p>
          <w:p>
            <w:pPr>
              <w:pStyle w:val="27"/>
              <w:ind w:firstLine="0"/>
              <w:jc w:val="both"/>
              <w:rPr>
                <w:rFonts w:ascii="Times New Roman" w:hAnsi="Times New Roman"/>
                <w:sz w:val="28"/>
              </w:rPr>
            </w:pPr>
            <w:r>
              <w:rPr>
                <w:rFonts w:ascii="Times New Roman" w:hAnsi="Times New Roman"/>
                <w:sz w:val="28"/>
              </w:rPr>
              <w:t xml:space="preserve">этап 2021 года – до 31 декабря 2022 года; </w:t>
            </w:r>
          </w:p>
          <w:p>
            <w:pPr>
              <w:pStyle w:val="27"/>
              <w:ind w:firstLine="0"/>
              <w:jc w:val="both"/>
              <w:rPr>
                <w:rFonts w:hint="default" w:ascii="Times New Roman" w:hAnsi="Times New Roman"/>
                <w:sz w:val="28"/>
                <w:lang w:val="ru-RU"/>
              </w:rPr>
            </w:pPr>
            <w:r>
              <w:rPr>
                <w:rFonts w:ascii="Times New Roman" w:hAnsi="Times New Roman"/>
                <w:sz w:val="28"/>
              </w:rPr>
              <w:t>этап 2022 года – до 31 декабря 2023 года</w:t>
            </w:r>
            <w:r>
              <w:rPr>
                <w:rFonts w:hint="default" w:ascii="Times New Roman" w:hAnsi="Times New Roman"/>
                <w:sz w:val="28"/>
                <w:lang w:val="ru-RU"/>
              </w:rPr>
              <w:t>.</w:t>
            </w:r>
          </w:p>
        </w:tc>
      </w:tr>
      <w:tr>
        <w:tblPrEx>
          <w:tblCellMar>
            <w:top w:w="0" w:type="dxa"/>
            <w:left w:w="70" w:type="dxa"/>
            <w:bottom w:w="0" w:type="dxa"/>
            <w:right w:w="70" w:type="dxa"/>
          </w:tblCellMar>
        </w:tblPrEx>
        <w:trPr>
          <w:trHeight w:val="74" w:hRule="atLeast"/>
        </w:trPr>
        <w:tc>
          <w:tcPr>
            <w:tcW w:w="2416" w:type="dxa"/>
            <w:shd w:val="clear" w:color="auto" w:fill="auto"/>
          </w:tcPr>
          <w:p>
            <w:pPr>
              <w:pStyle w:val="27"/>
              <w:ind w:firstLine="0"/>
              <w:rPr>
                <w:rFonts w:ascii="Times New Roman" w:hAnsi="Times New Roman"/>
                <w:sz w:val="28"/>
                <w:shd w:val="clear" w:fill="FFFF00"/>
              </w:rPr>
            </w:pPr>
            <w:r>
              <w:rPr>
                <w:rFonts w:ascii="Times New Roman" w:hAnsi="Times New Roman"/>
                <w:sz w:val="28"/>
              </w:rPr>
              <w:t>Прогнозный объем и источники финансирования П</w:t>
            </w:r>
            <w:r>
              <w:rPr>
                <w:rFonts w:ascii="Times New Roman" w:hAnsi="Times New Roman"/>
                <w:sz w:val="28"/>
                <w:lang w:val="ru-RU"/>
              </w:rPr>
              <w:t>одп</w:t>
            </w:r>
            <w:r>
              <w:rPr>
                <w:rFonts w:ascii="Times New Roman" w:hAnsi="Times New Roman"/>
                <w:sz w:val="28"/>
              </w:rPr>
              <w:t xml:space="preserve">рограммы </w:t>
            </w:r>
          </w:p>
        </w:tc>
        <w:tc>
          <w:tcPr>
            <w:tcW w:w="6682" w:type="dxa"/>
            <w:shd w:val="clear" w:color="auto" w:fill="auto"/>
          </w:tcPr>
          <w:p>
            <w:pPr>
              <w:pStyle w:val="27"/>
              <w:ind w:firstLine="0"/>
              <w:jc w:val="both"/>
              <w:rPr>
                <w:rFonts w:ascii="Times New Roman" w:hAnsi="Times New Roman"/>
                <w:sz w:val="28"/>
              </w:rPr>
            </w:pPr>
            <w:r>
              <w:rPr>
                <w:rFonts w:ascii="Times New Roman" w:hAnsi="Times New Roman"/>
                <w:sz w:val="28"/>
              </w:rPr>
              <w:t>- общая стоимость Программы в 2019-2025</w:t>
            </w:r>
          </w:p>
          <w:p>
            <w:pPr>
              <w:pStyle w:val="27"/>
              <w:ind w:firstLine="0"/>
              <w:jc w:val="both"/>
              <w:rPr>
                <w:rFonts w:ascii="Times New Roman" w:hAnsi="Times New Roman"/>
                <w:spacing w:val="8"/>
                <w:sz w:val="28"/>
              </w:rPr>
            </w:pPr>
            <w:r>
              <w:rPr>
                <w:rFonts w:ascii="Times New Roman" w:hAnsi="Times New Roman"/>
                <w:sz w:val="28"/>
              </w:rPr>
              <w:t xml:space="preserve">(1 сентября) годах составляет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w:t>
            </w:r>
            <w:r>
              <w:rPr>
                <w:rFonts w:hint="default" w:ascii="Times New Roman" w:hAnsi="Times New Roman"/>
                <w:i/>
                <w:iCs/>
                <w:spacing w:val="8"/>
                <w:sz w:val="28"/>
                <w:lang w:val="ru-RU"/>
              </w:rPr>
              <w:t xml:space="preserve">68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81</w:t>
            </w:r>
            <w:r>
              <w:rPr>
                <w:rFonts w:ascii="Times New Roman" w:hAnsi="Times New Roman"/>
                <w:i/>
                <w:iCs/>
                <w:spacing w:val="8"/>
                <w:sz w:val="28"/>
                <w:lang w:val="ru-RU"/>
              </w:rPr>
              <w:t xml:space="preserve"> </w:t>
            </w:r>
            <w:r>
              <w:rPr>
                <w:rFonts w:hint="default" w:ascii="Times New Roman" w:hAnsi="Times New Roman"/>
                <w:i/>
                <w:iCs/>
                <w:spacing w:val="8"/>
                <w:sz w:val="28"/>
                <w:lang w:val="ru-RU"/>
              </w:rPr>
              <w:t>108</w:t>
            </w:r>
            <w:r>
              <w:rPr>
                <w:rFonts w:ascii="Times New Roman" w:hAnsi="Times New Roman"/>
                <w:i/>
                <w:iCs/>
                <w:spacing w:val="8"/>
                <w:sz w:val="28"/>
                <w:lang w:val="ru-RU"/>
              </w:rPr>
              <w:t xml:space="preserve"> </w:t>
            </w:r>
            <w:r>
              <w:rPr>
                <w:rFonts w:hint="default" w:ascii="Times New Roman" w:hAnsi="Times New Roman"/>
                <w:i/>
                <w:iCs/>
                <w:spacing w:val="8"/>
                <w:sz w:val="28"/>
                <w:lang w:val="ru-RU"/>
              </w:rPr>
              <w:t>778</w:t>
            </w:r>
            <w:r>
              <w:rPr>
                <w:rFonts w:ascii="Times New Roman" w:hAnsi="Times New Roman"/>
                <w:i/>
                <w:iCs/>
                <w:spacing w:val="8"/>
                <w:sz w:val="28"/>
                <w:lang w:val="ru-RU"/>
              </w:rPr>
              <w:t>,</w:t>
            </w:r>
            <w:r>
              <w:rPr>
                <w:rFonts w:hint="default" w:ascii="Times New Roman" w:hAnsi="Times New Roman"/>
                <w:i/>
                <w:iCs/>
                <w:spacing w:val="8"/>
                <w:sz w:val="28"/>
                <w:lang w:val="ru-RU"/>
              </w:rPr>
              <w:t>2</w:t>
            </w:r>
            <w:r>
              <w:rPr>
                <w:rFonts w:ascii="Times New Roman" w:hAnsi="Times New Roman"/>
                <w:i/>
                <w:iCs/>
                <w:spacing w:val="8"/>
                <w:sz w:val="28"/>
                <w:lang w:val="ru-RU"/>
              </w:rPr>
              <w:t>0</w:t>
            </w:r>
            <w:r>
              <w:rPr>
                <w:rFonts w:ascii="Times New Roman" w:hAnsi="Times New Roman"/>
                <w:i/>
                <w:iCs/>
                <w:spacing w:val="8"/>
                <w:sz w:val="28"/>
              </w:rPr>
              <w:t xml:space="preserve"> рубле</w:t>
            </w:r>
            <w:r>
              <w:rPr>
                <w:rFonts w:ascii="Times New Roman" w:hAnsi="Times New Roman"/>
                <w:i/>
                <w:iCs/>
                <w:spacing w:val="8"/>
                <w:sz w:val="28"/>
                <w:lang w:val="ru-RU"/>
              </w:rPr>
              <w:t>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hint="default" w:ascii="Times New Roman" w:hAnsi="Times New Roman" w:cs="Times New Roman"/>
                <w:color w:val="000000" w:themeColor="text1"/>
                <w:sz w:val="28"/>
                <w:szCs w:val="28"/>
                <w:lang w:val="ru-RU"/>
                <w14:textFill>
                  <w14:solidFill>
                    <w14:schemeClr w14:val="tx1"/>
                  </w14:solidFill>
                </w14:textFill>
              </w:rPr>
              <w:t>101</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480</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230</w:t>
            </w:r>
            <w:r>
              <w:rPr>
                <w:rFonts w:ascii="Times New Roman" w:hAnsi="Times New Roman" w:cs="Times New Roman"/>
                <w:color w:val="000000" w:themeColor="text1"/>
                <w:sz w:val="28"/>
                <w:szCs w:val="28"/>
                <w:lang w:val="ru-RU"/>
                <w14:textFill>
                  <w14:solidFill>
                    <w14:schemeClr w14:val="tx1"/>
                  </w14:solidFill>
                </w14:textFill>
              </w:rPr>
              <w:t>,</w:t>
            </w:r>
            <w:r>
              <w:rPr>
                <w:rFonts w:hint="default" w:ascii="Times New Roman" w:hAnsi="Times New Roman" w:cs="Times New Roman"/>
                <w:color w:val="000000" w:themeColor="text1"/>
                <w:sz w:val="28"/>
                <w:szCs w:val="28"/>
                <w:lang w:val="ru-RU"/>
                <w14:textFill>
                  <w14:solidFill>
                    <w14:schemeClr w14:val="tx1"/>
                  </w14:solidFill>
                </w14:textFill>
              </w:rPr>
              <w:t>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70</w:t>
            </w:r>
            <w:r>
              <w:rPr>
                <w:rFonts w:ascii="Times New Roman" w:hAnsi="Times New Roman"/>
                <w:i/>
                <w:iCs/>
                <w:spacing w:val="8"/>
                <w:sz w:val="28"/>
                <w:lang w:val="ru-RU"/>
              </w:rPr>
              <w:t xml:space="preserve"> </w:t>
            </w:r>
            <w:r>
              <w:rPr>
                <w:rFonts w:hint="default" w:ascii="Times New Roman" w:hAnsi="Times New Roman"/>
                <w:i/>
                <w:iCs/>
                <w:spacing w:val="8"/>
                <w:sz w:val="28"/>
                <w:lang w:val="ru-RU"/>
              </w:rPr>
              <w:t>904</w:t>
            </w:r>
            <w:r>
              <w:rPr>
                <w:rFonts w:ascii="Times New Roman" w:hAnsi="Times New Roman"/>
                <w:i/>
                <w:iCs/>
                <w:spacing w:val="8"/>
                <w:sz w:val="28"/>
                <w:lang w:val="ru-RU"/>
              </w:rPr>
              <w:t xml:space="preserve"> </w:t>
            </w:r>
            <w:r>
              <w:rPr>
                <w:rFonts w:hint="default" w:ascii="Times New Roman" w:hAnsi="Times New Roman"/>
                <w:i/>
                <w:iCs/>
                <w:spacing w:val="8"/>
                <w:sz w:val="28"/>
                <w:lang w:val="ru-RU"/>
              </w:rPr>
              <w:t>240</w:t>
            </w:r>
            <w:r>
              <w:rPr>
                <w:rFonts w:ascii="Times New Roman" w:hAnsi="Times New Roman"/>
                <w:i/>
                <w:iCs/>
                <w:spacing w:val="8"/>
                <w:sz w:val="28"/>
                <w:lang w:val="ru-RU"/>
              </w:rPr>
              <w:t>,</w:t>
            </w:r>
            <w:r>
              <w:rPr>
                <w:rFonts w:hint="default" w:ascii="Times New Roman" w:hAnsi="Times New Roman"/>
                <w:i/>
                <w:iCs/>
                <w:spacing w:val="8"/>
                <w:sz w:val="28"/>
                <w:lang w:val="ru-RU"/>
              </w:rPr>
              <w:t>48</w:t>
            </w:r>
            <w:r>
              <w:rPr>
                <w:rFonts w:ascii="Times New Roman" w:hAnsi="Times New Roman" w:cs="Times New Roman"/>
                <w:i/>
                <w:iCs/>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2</w:t>
            </w:r>
            <w:r>
              <w:rPr>
                <w:rFonts w:ascii="Times New Roman" w:hAnsi="Times New Roman"/>
                <w:spacing w:val="8"/>
                <w:sz w:val="28"/>
                <w:lang w:val="ru-RU"/>
              </w:rPr>
              <w:t xml:space="preserve"> </w:t>
            </w:r>
            <w:r>
              <w:rPr>
                <w:rFonts w:hint="default" w:ascii="Times New Roman" w:hAnsi="Times New Roman"/>
                <w:spacing w:val="8"/>
                <w:sz w:val="28"/>
                <w:lang w:val="ru-RU"/>
              </w:rPr>
              <w:t>722 898</w:t>
            </w:r>
            <w:r>
              <w:rPr>
                <w:rFonts w:ascii="Times New Roman" w:hAnsi="Times New Roman"/>
                <w:spacing w:val="8"/>
                <w:sz w:val="28"/>
                <w:lang w:val="ru-RU"/>
              </w:rPr>
              <w:t>,</w:t>
            </w:r>
            <w:r>
              <w:rPr>
                <w:rFonts w:hint="default" w:ascii="Times New Roman" w:hAnsi="Times New Roman"/>
                <w:spacing w:val="8"/>
                <w:sz w:val="28"/>
                <w:lang w:val="ru-RU"/>
              </w:rPr>
              <w:t>07</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723 512,66</w:t>
            </w:r>
            <w:r>
              <w:rPr>
                <w:rFonts w:ascii="Times New Roman" w:hAnsi="Times New Roman"/>
                <w:i/>
                <w:iCs/>
                <w:spacing w:val="8"/>
                <w:sz w:val="28"/>
                <w:lang w:val="ru-RU"/>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eastAsia="Times New Roman" w:cs="Arial"/>
                <w:sz w:val="28"/>
                <w:szCs w:val="20"/>
                <w:shd w:val="clear" w:fill="FFFF00"/>
                <w:lang w:val="ru-RU" w:eastAsia="ru-RU" w:bidi="ar-SA"/>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 xml:space="preserve">9 481 025,06 </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r>
              <w:rPr>
                <w:rFonts w:ascii="Times New Roman" w:hAnsi="Times New Roman" w:cs="Times New Roman"/>
                <w:i/>
                <w:iCs/>
                <w:spacing w:val="8"/>
                <w:sz w:val="28"/>
              </w:rPr>
              <w:t xml:space="preserve">  </w:t>
            </w:r>
          </w:p>
        </w:tc>
      </w:tr>
    </w:tbl>
    <w:p>
      <w:pPr>
        <w:pStyle w:val="27"/>
        <w:ind w:left="0" w:firstLine="0"/>
        <w:jc w:val="both"/>
        <w:rPr>
          <w:rFonts w:ascii="Times New Roman" w:hAnsi="Times New Roman" w:eastAsia="Times New Roman" w:cs="Arial"/>
          <w:b/>
          <w:sz w:val="28"/>
          <w:szCs w:val="20"/>
          <w:lang w:val="en-US" w:eastAsia="ru-RU" w:bidi="ar-SA"/>
        </w:rPr>
      </w:pPr>
    </w:p>
    <w:p>
      <w:pPr>
        <w:pStyle w:val="27"/>
        <w:ind w:left="360" w:firstLine="0"/>
        <w:jc w:val="center"/>
        <w:rPr>
          <w:rFonts w:ascii="Times New Roman" w:hAnsi="Times New Roman" w:eastAsia="Times New Roman" w:cs="Times New Roman"/>
          <w:b/>
          <w:sz w:val="28"/>
          <w:szCs w:val="20"/>
          <w:lang w:val="ru-RU" w:eastAsia="ru-RU" w:bidi="ar-SA"/>
        </w:rPr>
      </w:pPr>
      <w:r>
        <w:rPr>
          <w:rFonts w:ascii="Times New Roman" w:hAnsi="Times New Roman"/>
          <w:b/>
          <w:sz w:val="28"/>
          <w:lang w:val="en-US"/>
        </w:rPr>
        <w:t>I</w:t>
      </w:r>
      <w:r>
        <w:rPr>
          <w:rFonts w:ascii="Times New Roman" w:hAnsi="Times New Roman"/>
          <w:b/>
          <w:sz w:val="28"/>
        </w:rPr>
        <w:t>. Основные цели и задачи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7"/>
        <w:ind w:firstLine="708"/>
        <w:jc w:val="both"/>
        <w:rPr>
          <w:rFonts w:ascii="Times New Roman" w:hAnsi="Times New Roman" w:cs="Times New Roman"/>
          <w:sz w:val="28"/>
        </w:rPr>
      </w:pPr>
      <w:r>
        <w:rPr>
          <w:rFonts w:ascii="Times New Roman" w:hAnsi="Times New Roman" w:cs="Times New Roman"/>
          <w:sz w:val="28"/>
        </w:rPr>
        <w:t>Основными целями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являются:</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переселение граждан из многоквартирных домов, признанных д</w:t>
      </w:r>
      <w:r>
        <w:rPr>
          <w:rFonts w:ascii="Times New Roman" w:hAnsi="Times New Roman" w:cs="Times New Roman"/>
          <w:sz w:val="28"/>
          <w:lang w:val="ru-RU"/>
        </w:rPr>
        <w:t xml:space="preserve">о         </w:t>
      </w:r>
      <w:r>
        <w:rPr>
          <w:rFonts w:ascii="Times New Roman" w:hAnsi="Times New Roman" w:cs="Times New Roman"/>
          <w:sz w:val="28"/>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создание безопасных и благоприятных  условий проживания граждан;</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7"/>
        <w:ind w:firstLine="708"/>
        <w:jc w:val="both"/>
        <w:rPr>
          <w:rFonts w:ascii="Times New Roman" w:hAnsi="Times New Roman" w:cs="Times New Roman"/>
          <w:sz w:val="28"/>
        </w:rPr>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7"/>
        <w:ind w:firstLine="708"/>
        <w:jc w:val="both"/>
        <w:rPr>
          <w:rFonts w:ascii="Times New Roman" w:hAnsi="Times New Roman" w:cs="Times New Roman"/>
          <w:sz w:val="28"/>
        </w:rPr>
      </w:pPr>
      <w:r>
        <w:rPr>
          <w:rFonts w:ascii="Times New Roman" w:hAnsi="Times New Roman" w:cs="Times New Roman"/>
          <w:sz w:val="28"/>
        </w:rPr>
        <w:t>Для достижения основных целей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необходимо решение следующих задач:</w:t>
      </w:r>
    </w:p>
    <w:p>
      <w:pPr>
        <w:pStyle w:val="27"/>
        <w:ind w:firstLine="708"/>
        <w:jc w:val="both"/>
        <w:rPr>
          <w:rFonts w:ascii="Times New Roman" w:hAnsi="Times New Roman" w:cs="Times New Roman"/>
          <w:sz w:val="28"/>
        </w:rPr>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7"/>
        <w:ind w:firstLine="708"/>
        <w:jc w:val="both"/>
        <w:rPr>
          <w:rFonts w:ascii="Times New Roman" w:hAnsi="Times New Roman" w:cs="Times New Roman"/>
          <w:sz w:val="28"/>
        </w:rPr>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7"/>
        <w:ind w:left="0" w:leftChars="0" w:firstLine="0" w:firstLineChars="0"/>
        <w:jc w:val="both"/>
        <w:rPr>
          <w:rFonts w:ascii="Times New Roman" w:hAnsi="Times New Roman" w:eastAsia="Times New Roman" w:cs="Times New Roman"/>
          <w:b/>
          <w:sz w:val="28"/>
          <w:szCs w:val="20"/>
          <w:lang w:val="ru-RU" w:eastAsia="ru-RU" w:bidi="ar-SA"/>
        </w:rPr>
      </w:pPr>
    </w:p>
    <w:p>
      <w:pPr>
        <w:pStyle w:val="27"/>
        <w:ind w:left="360" w:firstLine="0"/>
        <w:jc w:val="center"/>
        <w:rPr>
          <w:rFonts w:ascii="Times New Roman" w:hAnsi="Times New Roman" w:eastAsia="Times New Roman" w:cs="Times New Roman"/>
          <w:sz w:val="28"/>
          <w:szCs w:val="20"/>
          <w:lang w:val="ru-RU" w:eastAsia="ru-RU" w:bidi="ar-SA"/>
        </w:rPr>
      </w:pPr>
      <w:r>
        <w:rPr>
          <w:rFonts w:ascii="Times New Roman" w:hAnsi="Times New Roman" w:cs="Times New Roman"/>
          <w:b/>
          <w:sz w:val="28"/>
          <w:lang w:val="en-US"/>
        </w:rPr>
        <w:t>II</w:t>
      </w:r>
      <w:r>
        <w:rPr>
          <w:rFonts w:ascii="Times New Roman" w:hAnsi="Times New Roman" w:cs="Times New Roman"/>
          <w:b/>
          <w:sz w:val="28"/>
        </w:rPr>
        <w:t>. Сроки реализации П</w:t>
      </w:r>
      <w:r>
        <w:rPr>
          <w:rFonts w:ascii="Times New Roman" w:hAnsi="Times New Roman" w:cs="Times New Roman"/>
          <w:b/>
          <w:sz w:val="28"/>
          <w:lang w:val="ru-RU"/>
        </w:rPr>
        <w:t>одп</w:t>
      </w:r>
      <w:r>
        <w:rPr>
          <w:rFonts w:ascii="Times New Roman" w:hAnsi="Times New Roman" w:cs="Times New Roman"/>
          <w:b/>
          <w:sz w:val="28"/>
        </w:rPr>
        <w:t>рограммы</w:t>
      </w:r>
      <w:r>
        <w:rPr>
          <w:rFonts w:ascii="Times New Roman" w:hAnsi="Times New Roman" w:cs="Times New Roman"/>
          <w:b/>
          <w:sz w:val="28"/>
          <w:lang w:val="ru-RU"/>
        </w:rPr>
        <w:t xml:space="preserve"> 2</w:t>
      </w:r>
    </w:p>
    <w:p>
      <w:pPr>
        <w:pStyle w:val="27"/>
        <w:ind w:firstLine="708"/>
        <w:jc w:val="both"/>
        <w:rPr>
          <w:rFonts w:ascii="Times New Roman" w:hAnsi="Times New Roman" w:cs="Times New Roman"/>
          <w:sz w:val="28"/>
        </w:rPr>
      </w:pPr>
      <w:r>
        <w:rPr>
          <w:rFonts w:ascii="Times New Roman" w:hAnsi="Times New Roman" w:cs="Times New Roman"/>
          <w:sz w:val="28"/>
        </w:rPr>
        <w:t>П</w:t>
      </w:r>
      <w:r>
        <w:rPr>
          <w:rFonts w:ascii="Times New Roman" w:hAnsi="Times New Roman" w:cs="Times New Roman"/>
          <w:sz w:val="28"/>
          <w:lang w:val="ru-RU"/>
        </w:rPr>
        <w:t>одп</w:t>
      </w:r>
      <w:r>
        <w:rPr>
          <w:rFonts w:ascii="Times New Roman" w:hAnsi="Times New Roman" w:cs="Times New Roman"/>
          <w:sz w:val="28"/>
        </w:rPr>
        <w:t>рограмма реализуется в 2019-2025 (1 сентября) годах, в том числе:</w:t>
      </w:r>
    </w:p>
    <w:p>
      <w:pPr>
        <w:pStyle w:val="27"/>
        <w:ind w:firstLine="708"/>
        <w:jc w:val="both"/>
        <w:rPr>
          <w:rFonts w:ascii="Times New Roman" w:hAnsi="Times New Roman"/>
          <w:sz w:val="28"/>
        </w:rPr>
      </w:pPr>
      <w:r>
        <w:rPr>
          <w:rFonts w:ascii="Times New Roman" w:hAnsi="Times New Roman"/>
          <w:sz w:val="28"/>
        </w:rPr>
        <w:t>этап 2019 года – до 31 декабря 2020 года;</w:t>
      </w:r>
    </w:p>
    <w:p>
      <w:pPr>
        <w:pStyle w:val="27"/>
        <w:ind w:firstLine="708"/>
        <w:jc w:val="both"/>
        <w:rPr>
          <w:rFonts w:ascii="Times New Roman" w:hAnsi="Times New Roman"/>
          <w:sz w:val="28"/>
        </w:rPr>
      </w:pPr>
      <w:r>
        <w:rPr>
          <w:rFonts w:ascii="Times New Roman" w:hAnsi="Times New Roman"/>
          <w:sz w:val="28"/>
        </w:rPr>
        <w:t>этап 2020 года – до 31 декабря 2021 года;</w:t>
      </w:r>
    </w:p>
    <w:p>
      <w:pPr>
        <w:pStyle w:val="27"/>
        <w:ind w:firstLine="708"/>
        <w:jc w:val="both"/>
        <w:rPr>
          <w:rFonts w:ascii="Times New Roman" w:hAnsi="Times New Roman"/>
          <w:sz w:val="28"/>
        </w:rPr>
      </w:pPr>
      <w:r>
        <w:rPr>
          <w:rFonts w:ascii="Times New Roman" w:hAnsi="Times New Roman"/>
          <w:sz w:val="28"/>
        </w:rPr>
        <w:t xml:space="preserve">этап 2021 года – до 31 декабря 2022 года; </w:t>
      </w:r>
    </w:p>
    <w:p>
      <w:pPr>
        <w:pStyle w:val="27"/>
        <w:ind w:firstLine="708"/>
        <w:jc w:val="both"/>
        <w:rPr>
          <w:rFonts w:hint="default" w:ascii="Times New Roman" w:hAnsi="Times New Roman"/>
          <w:sz w:val="28"/>
          <w:lang w:val="ru-RU"/>
        </w:rPr>
      </w:pPr>
      <w:r>
        <w:rPr>
          <w:rFonts w:ascii="Times New Roman" w:hAnsi="Times New Roman"/>
          <w:sz w:val="28"/>
        </w:rPr>
        <w:t>этап 2022 года – до 31 декабря 2023 года</w:t>
      </w:r>
      <w:r>
        <w:rPr>
          <w:rFonts w:hint="default" w:ascii="Times New Roman" w:hAnsi="Times New Roman"/>
          <w:sz w:val="28"/>
          <w:lang w:val="ru-RU"/>
        </w:rPr>
        <w:t>.</w:t>
      </w:r>
    </w:p>
    <w:p>
      <w:pPr>
        <w:pStyle w:val="27"/>
        <w:ind w:left="0" w:right="284" w:firstLine="0"/>
        <w:jc w:val="both"/>
        <w:rPr>
          <w:rFonts w:ascii="Times New Roman" w:hAnsi="Times New Roman" w:eastAsia="Times New Roman" w:cs="Arial"/>
          <w:b/>
          <w:sz w:val="28"/>
          <w:szCs w:val="20"/>
          <w:lang w:val="en-US" w:eastAsia="ru-RU" w:bidi="ar-SA"/>
        </w:rPr>
      </w:pPr>
    </w:p>
    <w:p>
      <w:pPr>
        <w:pStyle w:val="27"/>
        <w:ind w:left="284" w:right="284" w:firstLine="0"/>
        <w:jc w:val="center"/>
        <w:rPr>
          <w:rFonts w:ascii="Times New Roman" w:hAnsi="Times New Roman" w:eastAsia="Times New Roman" w:cs="Arial"/>
          <w:b/>
          <w:sz w:val="28"/>
          <w:szCs w:val="20"/>
          <w:lang w:val="ru-RU" w:eastAsia="ru-RU" w:bidi="ar-SA"/>
        </w:rPr>
      </w:pPr>
      <w:r>
        <w:rPr>
          <w:rFonts w:ascii="Times New Roman" w:hAnsi="Times New Roman"/>
          <w:b/>
          <w:sz w:val="28"/>
          <w:lang w:val="en-US"/>
        </w:rPr>
        <w:t>III</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w:t>
      </w:r>
      <w:r>
        <w:rPr>
          <w:rFonts w:ascii="Times New Roman" w:hAnsi="Times New Roman"/>
          <w:b/>
          <w:sz w:val="28"/>
          <w:lang w:val="ru-RU"/>
        </w:rPr>
        <w:t>одп</w:t>
      </w:r>
      <w:r>
        <w:rPr>
          <w:rFonts w:ascii="Times New Roman" w:hAnsi="Times New Roman"/>
          <w:b/>
          <w:sz w:val="28"/>
        </w:rPr>
        <w:t xml:space="preserve">рограммы </w:t>
      </w:r>
      <w:r>
        <w:rPr>
          <w:rFonts w:ascii="Times New Roman" w:hAnsi="Times New Roman"/>
          <w:b/>
          <w:sz w:val="28"/>
          <w:lang w:val="ru-RU"/>
        </w:rPr>
        <w:t xml:space="preserve">2 </w:t>
      </w:r>
      <w:r>
        <w:rPr>
          <w:rFonts w:ascii="Times New Roman" w:hAnsi="Times New Roman"/>
          <w:b/>
          <w:sz w:val="28"/>
        </w:rPr>
        <w:t xml:space="preserve">и источники </w:t>
      </w:r>
      <w:r>
        <w:rPr>
          <w:rFonts w:ascii="Times New Roman" w:hAnsi="Times New Roman"/>
          <w:b/>
          <w:sz w:val="28"/>
          <w:lang w:val="ru-RU"/>
        </w:rPr>
        <w:t>её</w:t>
      </w:r>
      <w:r>
        <w:rPr>
          <w:rFonts w:ascii="Times New Roman" w:hAnsi="Times New Roman"/>
          <w:b/>
          <w:sz w:val="28"/>
        </w:rPr>
        <w:t xml:space="preserve"> финансирования</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spacing w:before="0" w:beforeAutospacing="0" w:after="0" w:afterAutospacing="0" w:line="216" w:lineRule="atLeast"/>
        <w:ind w:left="0" w:right="-49" w:firstLine="700"/>
        <w:jc w:val="both"/>
        <w:rPr>
          <w:rFonts w:ascii="Times New Roman" w:hAnsi="Times New Roman" w:eastAsia="Noto Sans Armenian" w:cs="Times New Roman"/>
          <w:i w:val="0"/>
          <w:iCs w:val="0"/>
          <w:caps w:val="0"/>
          <w:smallCaps w:val="0"/>
          <w:color w:val="000000"/>
          <w:spacing w:val="0"/>
          <w:sz w:val="28"/>
          <w:szCs w:val="28"/>
          <w:lang w:val="ru-RU" w:eastAsia="zh-CN" w:bidi="ar"/>
        </w:rPr>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2019- 2025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en-US" w:eastAsia="zh-CN" w:bidi="ar"/>
        </w:rPr>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spacing w:before="0" w:beforeAutospacing="0" w:after="0" w:afterAutospacing="0" w:line="216" w:lineRule="atLeast"/>
        <w:ind w:right="-49" w:firstLine="700"/>
        <w:jc w:val="both"/>
        <w:rPr>
          <w:rFonts w:ascii="Times New Roman" w:hAnsi="Times New Roman" w:eastAsia="Noto Sans Armenian" w:cs="Times New Roman"/>
          <w:i w:val="0"/>
          <w:iCs w:val="0"/>
          <w:caps w:val="0"/>
          <w:smallCaps w:val="0"/>
          <w:color w:val="000000"/>
          <w:spacing w:val="0"/>
          <w:sz w:val="28"/>
          <w:szCs w:val="28"/>
          <w:lang w:val="ru-RU"/>
        </w:rPr>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pStyle w:val="27"/>
        <w:ind w:left="0" w:right="284" w:firstLine="0"/>
        <w:jc w:val="both"/>
        <w:rPr>
          <w:rFonts w:ascii="Times New Roman" w:hAnsi="Times New Roman"/>
          <w:sz w:val="28"/>
        </w:rPr>
      </w:pP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ascii="Times New Roman" w:hAnsi="Times New Roman" w:eastAsia="Noto Sans Armenian" w:cs="Times New Roman"/>
          <w:i w:val="0"/>
          <w:iCs w:val="0"/>
          <w:color w:val="000000"/>
          <w:spacing w:val="0"/>
          <w:sz w:val="28"/>
          <w:szCs w:val="28"/>
          <w:shd w:val="clear" w:fill="FFFFFF"/>
          <w:lang w:val="ru-RU" w:eastAsia="zh-CN" w:bidi="ar"/>
        </w:rPr>
        <w:t>учётом</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ascii="Times New Roman" w:hAnsi="Times New Roman" w:eastAsia="Noto Sans Armenian" w:cs="Times New Roman"/>
          <w:i w:val="0"/>
          <w:iCs w:val="0"/>
          <w:color w:val="000000"/>
          <w:spacing w:val="0"/>
          <w:sz w:val="28"/>
          <w:szCs w:val="28"/>
          <w:shd w:val="clear" w:fill="FFFFFF"/>
          <w:lang w:val="ru-RU" w:eastAsia="zh-CN" w:bidi="ar"/>
        </w:rPr>
        <w:t>причинённые</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ascii="Times New Roman" w:hAnsi="Times New Roman" w:eastAsia="Noto Sans Armenian" w:cs="Times New Roman"/>
          <w:i w:val="0"/>
          <w:iCs w:val="0"/>
          <w:color w:val="000000"/>
          <w:spacing w:val="0"/>
          <w:sz w:val="28"/>
          <w:szCs w:val="28"/>
          <w:shd w:val="clear" w:fill="FFFFFF"/>
          <w:lang w:val="ru-RU" w:eastAsia="zh-CN" w:bidi="ar"/>
        </w:rPr>
        <w:t>несёт</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ascii="Times New Roman" w:hAnsi="Times New Roman"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ascii="Times New Roman" w:hAnsi="Times New Roman"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ascii="Times New Roman" w:hAnsi="Times New Roman" w:eastAsia="Noto Sans Armenian" w:cs="Times New Roman"/>
          <w:i w:val="0"/>
          <w:iCs w:val="0"/>
          <w:caps w:val="0"/>
          <w:smallCaps w:val="0"/>
          <w:color w:val="000000"/>
          <w:spacing w:val="0"/>
          <w:sz w:val="28"/>
          <w:szCs w:val="28"/>
          <w:shd w:val="clear" w:fill="FFFFFF"/>
          <w:lang w:val="ru-RU" w:eastAsia="zh-CN" w:bidi="ar"/>
        </w:rPr>
        <w:t xml:space="preserve">на </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ascii="Times New Roman" w:hAnsi="Times New Roman" w:eastAsia="Noto Sans Armenian" w:cs="Times New Roman"/>
          <w:i w:val="0"/>
          <w:iCs w:val="0"/>
          <w:color w:val="000000"/>
          <w:spacing w:val="0"/>
          <w:sz w:val="28"/>
          <w:szCs w:val="28"/>
          <w:shd w:val="clear" w:fill="FFFFFF"/>
          <w:lang w:val="ru-RU" w:eastAsia="zh-CN" w:bidi="ar"/>
        </w:rPr>
        <w:t>собственности</w:t>
      </w:r>
      <w:r>
        <w:rPr>
          <w:rFonts w:ascii="Times New Roman" w:hAnsi="Times New Roman"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w:t>
      </w:r>
    </w:p>
    <w:p>
      <w:pPr>
        <w:pStyle w:val="27"/>
        <w:ind w:firstLine="0"/>
        <w:jc w:val="both"/>
        <w:rPr>
          <w:rFonts w:ascii="Times New Roman" w:hAnsi="Times New Roman"/>
          <w:spacing w:val="8"/>
          <w:sz w:val="28"/>
        </w:rPr>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w:t>
      </w:r>
      <w:r>
        <w:rPr>
          <w:rFonts w:ascii="Times New Roman" w:hAnsi="Times New Roman" w:cs="Times New Roman"/>
          <w:sz w:val="28"/>
          <w:lang w:val="ru-RU"/>
        </w:rPr>
        <w:t>одп</w:t>
      </w:r>
      <w:r>
        <w:rPr>
          <w:rFonts w:ascii="Times New Roman" w:hAnsi="Times New Roman" w:cs="Times New Roman"/>
          <w:sz w:val="28"/>
        </w:rPr>
        <w:t>рограмме. Общие расходы на реализацию этапов П</w:t>
      </w:r>
      <w:r>
        <w:rPr>
          <w:rFonts w:ascii="Times New Roman" w:hAnsi="Times New Roman" w:cs="Times New Roman"/>
          <w:sz w:val="28"/>
          <w:lang w:val="ru-RU"/>
        </w:rPr>
        <w:t>одп</w:t>
      </w:r>
      <w:r>
        <w:rPr>
          <w:rFonts w:ascii="Times New Roman" w:hAnsi="Times New Roman" w:cs="Times New Roman"/>
          <w:sz w:val="28"/>
        </w:rPr>
        <w:t xml:space="preserve">рограммы за </w:t>
      </w:r>
      <w:r>
        <w:rPr>
          <w:rFonts w:ascii="Times New Roman" w:hAnsi="Times New Roman" w:cs="Times New Roman"/>
          <w:sz w:val="28"/>
          <w:lang w:val="ru-RU"/>
        </w:rPr>
        <w:t>счёт</w:t>
      </w:r>
      <w:r>
        <w:rPr>
          <w:rFonts w:ascii="Times New Roman" w:hAnsi="Times New Roman" w:cs="Times New Roman"/>
          <w:sz w:val="28"/>
        </w:rPr>
        <w:t xml:space="preserve"> всех источников финансирования составят </w:t>
      </w:r>
      <w:r>
        <w:rPr>
          <w:rFonts w:ascii="Times New Roman" w:hAnsi="Times New Roman" w:cs="Times New Roman"/>
          <w:sz w:val="28"/>
        </w:rPr>
        <w:br w:type="textWrapping"/>
      </w:r>
      <w:r>
        <w:rPr>
          <w:rFonts w:ascii="Times New Roman" w:hAnsi="Times New Roman"/>
          <w:sz w:val="28"/>
        </w:rPr>
        <w:t xml:space="preserve">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i/>
          <w:iCs/>
          <w:sz w:val="28"/>
        </w:rPr>
        <w:t xml:space="preserve"> </w:t>
      </w:r>
      <w:r>
        <w:rPr>
          <w:rFonts w:ascii="Times New Roman" w:hAnsi="Times New Roman"/>
          <w:sz w:val="28"/>
        </w:rPr>
        <w:t xml:space="preserve">рублей, </w:t>
      </w:r>
      <w:r>
        <w:rPr>
          <w:rFonts w:ascii="Times New Roman" w:hAnsi="Times New Roman"/>
          <w:spacing w:val="8"/>
          <w:sz w:val="28"/>
        </w:rPr>
        <w:t xml:space="preserve">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i/>
          <w:iCs/>
          <w:spacing w:val="8"/>
          <w:sz w:val="28"/>
        </w:rPr>
        <w:t xml:space="preserve"> 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34 5</w:t>
      </w:r>
      <w:r>
        <w:rPr>
          <w:rFonts w:hint="default" w:ascii="Times New Roman" w:hAnsi="Times New Roman"/>
          <w:i/>
          <w:iCs/>
          <w:spacing w:val="8"/>
          <w:sz w:val="28"/>
          <w:lang w:val="ru-RU"/>
        </w:rPr>
        <w:t>17</w:t>
      </w:r>
      <w:r>
        <w:rPr>
          <w:rFonts w:ascii="Times New Roman" w:hAnsi="Times New Roman"/>
          <w:i/>
          <w:iCs/>
          <w:spacing w:val="8"/>
          <w:sz w:val="28"/>
          <w:lang w:val="ru-RU"/>
        </w:rPr>
        <w:t xml:space="preserve"> </w:t>
      </w:r>
      <w:r>
        <w:rPr>
          <w:rFonts w:hint="default" w:ascii="Times New Roman" w:hAnsi="Times New Roman"/>
          <w:i/>
          <w:iCs/>
          <w:spacing w:val="8"/>
          <w:sz w:val="28"/>
          <w:lang w:val="ru-RU"/>
        </w:rPr>
        <w:t>958</w:t>
      </w:r>
      <w:r>
        <w:rPr>
          <w:rFonts w:ascii="Times New Roman" w:hAnsi="Times New Roman"/>
          <w:i/>
          <w:iCs/>
          <w:spacing w:val="8"/>
          <w:sz w:val="28"/>
          <w:lang w:val="ru-RU"/>
        </w:rPr>
        <w:t>,</w:t>
      </w:r>
      <w:r>
        <w:rPr>
          <w:rFonts w:hint="default" w:ascii="Times New Roman" w:hAnsi="Times New Roman"/>
          <w:i/>
          <w:iCs/>
          <w:spacing w:val="8"/>
          <w:sz w:val="28"/>
          <w:lang w:val="ru-RU"/>
        </w:rPr>
        <w:t xml:space="preserve">68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spacing w:val="8"/>
          <w:sz w:val="28"/>
          <w:lang w:val="ru-RU"/>
        </w:rPr>
        <w:t>0,00</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spacing w:val="8"/>
          <w:sz w:val="28"/>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81</w:t>
      </w:r>
      <w:r>
        <w:rPr>
          <w:rFonts w:ascii="Times New Roman" w:hAnsi="Times New Roman"/>
          <w:i/>
          <w:iCs/>
          <w:spacing w:val="8"/>
          <w:sz w:val="28"/>
          <w:lang w:val="ru-RU"/>
        </w:rPr>
        <w:t xml:space="preserve"> </w:t>
      </w:r>
      <w:r>
        <w:rPr>
          <w:rFonts w:hint="default" w:ascii="Times New Roman" w:hAnsi="Times New Roman"/>
          <w:i/>
          <w:iCs/>
          <w:spacing w:val="8"/>
          <w:sz w:val="28"/>
          <w:lang w:val="ru-RU"/>
        </w:rPr>
        <w:t>108</w:t>
      </w:r>
      <w:r>
        <w:rPr>
          <w:rFonts w:ascii="Times New Roman" w:hAnsi="Times New Roman"/>
          <w:i/>
          <w:iCs/>
          <w:spacing w:val="8"/>
          <w:sz w:val="28"/>
          <w:lang w:val="ru-RU"/>
        </w:rPr>
        <w:t xml:space="preserve"> </w:t>
      </w:r>
      <w:r>
        <w:rPr>
          <w:rFonts w:hint="default" w:ascii="Times New Roman" w:hAnsi="Times New Roman"/>
          <w:i/>
          <w:iCs/>
          <w:spacing w:val="8"/>
          <w:sz w:val="28"/>
          <w:lang w:val="ru-RU"/>
        </w:rPr>
        <w:t>778</w:t>
      </w:r>
      <w:r>
        <w:rPr>
          <w:rFonts w:ascii="Times New Roman" w:hAnsi="Times New Roman"/>
          <w:i/>
          <w:iCs/>
          <w:spacing w:val="8"/>
          <w:sz w:val="28"/>
          <w:lang w:val="ru-RU"/>
        </w:rPr>
        <w:t>,</w:t>
      </w:r>
      <w:r>
        <w:rPr>
          <w:rFonts w:hint="default" w:ascii="Times New Roman" w:hAnsi="Times New Roman"/>
          <w:i/>
          <w:iCs/>
          <w:spacing w:val="8"/>
          <w:sz w:val="28"/>
          <w:lang w:val="ru-RU"/>
        </w:rPr>
        <w:t>2</w:t>
      </w:r>
      <w:r>
        <w:rPr>
          <w:rFonts w:ascii="Times New Roman" w:hAnsi="Times New Roman"/>
          <w:i/>
          <w:iCs/>
          <w:spacing w:val="8"/>
          <w:sz w:val="28"/>
          <w:lang w:val="ru-RU"/>
        </w:rPr>
        <w:t>0</w:t>
      </w:r>
      <w:r>
        <w:rPr>
          <w:rFonts w:ascii="Times New Roman" w:hAnsi="Times New Roman"/>
          <w:i/>
          <w:iCs/>
          <w:spacing w:val="8"/>
          <w:sz w:val="28"/>
        </w:rPr>
        <w:t xml:space="preserve"> рубле</w:t>
      </w:r>
      <w:r>
        <w:rPr>
          <w:rFonts w:ascii="Times New Roman" w:hAnsi="Times New Roman"/>
          <w:i/>
          <w:iCs/>
          <w:spacing w:val="8"/>
          <w:sz w:val="28"/>
          <w:lang w:val="ru-RU"/>
        </w:rPr>
        <w:t>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sz w:val="28"/>
          <w:lang w:val="ru-RU"/>
        </w:rPr>
        <w:t>115 62</w:t>
      </w:r>
      <w:r>
        <w:rPr>
          <w:rFonts w:hint="default" w:ascii="Times New Roman" w:hAnsi="Times New Roman"/>
          <w:i/>
          <w:iCs/>
          <w:sz w:val="28"/>
          <w:lang w:val="ru-RU"/>
        </w:rPr>
        <w:t>6</w:t>
      </w:r>
      <w:r>
        <w:rPr>
          <w:rFonts w:ascii="Times New Roman" w:hAnsi="Times New Roman"/>
          <w:i/>
          <w:iCs/>
          <w:sz w:val="28"/>
          <w:lang w:val="ru-RU"/>
        </w:rPr>
        <w:t xml:space="preserve"> </w:t>
      </w:r>
      <w:r>
        <w:rPr>
          <w:rFonts w:hint="default" w:ascii="Times New Roman" w:hAnsi="Times New Roman"/>
          <w:i/>
          <w:iCs/>
          <w:sz w:val="28"/>
          <w:lang w:val="ru-RU"/>
        </w:rPr>
        <w:t>736</w:t>
      </w:r>
      <w:r>
        <w:rPr>
          <w:rFonts w:ascii="Times New Roman" w:hAnsi="Times New Roman"/>
          <w:i/>
          <w:iCs/>
          <w:sz w:val="28"/>
          <w:lang w:val="ru-RU"/>
        </w:rPr>
        <w:t>,8</w:t>
      </w:r>
      <w:r>
        <w:rPr>
          <w:rFonts w:hint="default" w:ascii="Times New Roman" w:hAnsi="Times New Roman"/>
          <w:i/>
          <w:iCs/>
          <w:sz w:val="28"/>
          <w:lang w:val="ru-RU"/>
        </w:rPr>
        <w:t>8</w:t>
      </w:r>
      <w:r>
        <w:rPr>
          <w:rFonts w:ascii="Times New Roman" w:hAnsi="Times New Roman"/>
          <w:spacing w:val="8"/>
          <w:sz w:val="28"/>
        </w:rPr>
        <w:t xml:space="preserve"> рублей, в том числе:</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7"/>
        <w:ind w:firstLine="0"/>
        <w:jc w:val="both"/>
        <w:rPr>
          <w:rFonts w:ascii="Times New Roman" w:hAnsi="Times New Roman"/>
          <w:spacing w:val="8"/>
          <w:sz w:val="28"/>
        </w:rPr>
      </w:pPr>
      <w:r>
        <w:rPr>
          <w:rFonts w:hint="default" w:ascii="Times New Roman" w:hAnsi="Times New Roman" w:cs="Times New Roman"/>
          <w:color w:val="000000" w:themeColor="text1"/>
          <w:sz w:val="28"/>
          <w:szCs w:val="28"/>
          <w:lang w:val="ru-RU"/>
          <w14:textFill>
            <w14:solidFill>
              <w14:schemeClr w14:val="tx1"/>
            </w14:solidFill>
          </w14:textFill>
        </w:rPr>
        <w:t>101</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480</w:t>
      </w:r>
      <w:r>
        <w:rPr>
          <w:rFonts w:ascii="Times New Roman" w:hAnsi="Times New Roman" w:cs="Times New Roman"/>
          <w:color w:val="000000" w:themeColor="text1"/>
          <w:sz w:val="28"/>
          <w:szCs w:val="28"/>
          <w:lang w:val="ru-RU"/>
          <w14:textFill>
            <w14:solidFill>
              <w14:schemeClr w14:val="tx1"/>
            </w14:solidFill>
          </w14:textFill>
        </w:rPr>
        <w:t xml:space="preserve"> </w:t>
      </w:r>
      <w:r>
        <w:rPr>
          <w:rFonts w:hint="default" w:ascii="Times New Roman" w:hAnsi="Times New Roman" w:cs="Times New Roman"/>
          <w:color w:val="000000" w:themeColor="text1"/>
          <w:sz w:val="28"/>
          <w:szCs w:val="28"/>
          <w:lang w:val="ru-RU"/>
          <w14:textFill>
            <w14:solidFill>
              <w14:schemeClr w14:val="tx1"/>
            </w14:solidFill>
          </w14:textFill>
        </w:rPr>
        <w:t>230</w:t>
      </w:r>
      <w:r>
        <w:rPr>
          <w:rFonts w:ascii="Times New Roman" w:hAnsi="Times New Roman" w:cs="Times New Roman"/>
          <w:color w:val="000000" w:themeColor="text1"/>
          <w:sz w:val="28"/>
          <w:szCs w:val="28"/>
          <w:lang w:val="ru-RU"/>
          <w14:textFill>
            <w14:solidFill>
              <w14:schemeClr w14:val="tx1"/>
            </w14:solidFill>
          </w14:textFill>
        </w:rPr>
        <w:t>,</w:t>
      </w:r>
      <w:r>
        <w:rPr>
          <w:rFonts w:hint="default" w:ascii="Times New Roman" w:hAnsi="Times New Roman" w:cs="Times New Roman"/>
          <w:color w:val="000000" w:themeColor="text1"/>
          <w:sz w:val="28"/>
          <w:szCs w:val="28"/>
          <w:lang w:val="ru-RU"/>
          <w14:textFill>
            <w14:solidFill>
              <w14:schemeClr w14:val="tx1"/>
            </w14:solidFill>
          </w14:textFill>
        </w:rPr>
        <w:t>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cs="Times New Roman"/>
          <w:i/>
          <w:iCs/>
          <w:sz w:val="28"/>
          <w:szCs w:val="28"/>
        </w:rPr>
        <w:t xml:space="preserve">0,00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30 575 990,47</w:t>
      </w:r>
      <w:r>
        <w:rPr>
          <w:rFonts w:ascii="Times New Roman" w:hAnsi="Times New Roman" w:cs="Times New Roman"/>
          <w:i/>
          <w:iCs/>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этап 2021 года –</w:t>
      </w:r>
      <w:r>
        <w:rPr>
          <w:rFonts w:ascii="Times New Roman" w:hAnsi="Times New Roman"/>
          <w:i/>
          <w:iCs/>
          <w:spacing w:val="8"/>
          <w:sz w:val="28"/>
          <w:lang w:val="ru-RU"/>
        </w:rPr>
        <w:t>0,00</w:t>
      </w:r>
      <w:r>
        <w:rPr>
          <w:rFonts w:ascii="Times New Roman" w:hAnsi="Times New Roman"/>
          <w:i/>
          <w:iCs/>
          <w:spacing w:val="8"/>
          <w:sz w:val="28"/>
        </w:rPr>
        <w:t xml:space="preserve"> рублей; </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70</w:t>
      </w:r>
      <w:r>
        <w:rPr>
          <w:rFonts w:ascii="Times New Roman" w:hAnsi="Times New Roman"/>
          <w:i/>
          <w:iCs/>
          <w:spacing w:val="8"/>
          <w:sz w:val="28"/>
          <w:lang w:val="ru-RU"/>
        </w:rPr>
        <w:t xml:space="preserve"> </w:t>
      </w:r>
      <w:r>
        <w:rPr>
          <w:rFonts w:hint="default" w:ascii="Times New Roman" w:hAnsi="Times New Roman"/>
          <w:i/>
          <w:iCs/>
          <w:spacing w:val="8"/>
          <w:sz w:val="28"/>
          <w:lang w:val="ru-RU"/>
        </w:rPr>
        <w:t>904</w:t>
      </w:r>
      <w:r>
        <w:rPr>
          <w:rFonts w:ascii="Times New Roman" w:hAnsi="Times New Roman"/>
          <w:i/>
          <w:iCs/>
          <w:spacing w:val="8"/>
          <w:sz w:val="28"/>
          <w:lang w:val="ru-RU"/>
        </w:rPr>
        <w:t xml:space="preserve"> </w:t>
      </w:r>
      <w:r>
        <w:rPr>
          <w:rFonts w:hint="default" w:ascii="Times New Roman" w:hAnsi="Times New Roman"/>
          <w:i/>
          <w:iCs/>
          <w:spacing w:val="8"/>
          <w:sz w:val="28"/>
          <w:lang w:val="ru-RU"/>
        </w:rPr>
        <w:t>240</w:t>
      </w:r>
      <w:r>
        <w:rPr>
          <w:rFonts w:ascii="Times New Roman" w:hAnsi="Times New Roman"/>
          <w:i/>
          <w:iCs/>
          <w:spacing w:val="8"/>
          <w:sz w:val="28"/>
          <w:lang w:val="ru-RU"/>
        </w:rPr>
        <w:t>,</w:t>
      </w:r>
      <w:r>
        <w:rPr>
          <w:rFonts w:hint="default" w:ascii="Times New Roman" w:hAnsi="Times New Roman"/>
          <w:i/>
          <w:iCs/>
          <w:spacing w:val="8"/>
          <w:sz w:val="28"/>
          <w:lang w:val="ru-RU"/>
        </w:rPr>
        <w:t>48</w:t>
      </w:r>
      <w:r>
        <w:rPr>
          <w:rFonts w:ascii="Times New Roman" w:hAnsi="Times New Roman" w:cs="Times New Roman"/>
          <w:i/>
          <w:iCs/>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spacing w:val="8"/>
          <w:sz w:val="28"/>
        </w:rPr>
      </w:pPr>
      <w:r>
        <w:rPr>
          <w:rFonts w:ascii="Times New Roman" w:hAnsi="Times New Roman"/>
          <w:spacing w:val="8"/>
          <w:sz w:val="28"/>
        </w:rPr>
        <w:t xml:space="preserve">средства областного бюджета – </w:t>
      </w:r>
      <w:r>
        <w:rPr>
          <w:rFonts w:hint="default" w:ascii="Times New Roman" w:hAnsi="Times New Roman"/>
          <w:spacing w:val="8"/>
          <w:sz w:val="28"/>
          <w:lang w:val="ru-RU"/>
        </w:rPr>
        <w:t>2</w:t>
      </w:r>
      <w:r>
        <w:rPr>
          <w:rFonts w:ascii="Times New Roman" w:hAnsi="Times New Roman"/>
          <w:spacing w:val="8"/>
          <w:sz w:val="28"/>
          <w:lang w:val="ru-RU"/>
        </w:rPr>
        <w:t xml:space="preserve"> </w:t>
      </w:r>
      <w:r>
        <w:rPr>
          <w:rFonts w:hint="default" w:ascii="Times New Roman" w:hAnsi="Times New Roman"/>
          <w:spacing w:val="8"/>
          <w:sz w:val="28"/>
          <w:lang w:val="ru-RU"/>
        </w:rPr>
        <w:t>722 898</w:t>
      </w:r>
      <w:r>
        <w:rPr>
          <w:rFonts w:ascii="Times New Roman" w:hAnsi="Times New Roman"/>
          <w:spacing w:val="8"/>
          <w:sz w:val="28"/>
          <w:lang w:val="ru-RU"/>
        </w:rPr>
        <w:t>,</w:t>
      </w:r>
      <w:r>
        <w:rPr>
          <w:rFonts w:hint="default" w:ascii="Times New Roman" w:hAnsi="Times New Roman"/>
          <w:spacing w:val="8"/>
          <w:sz w:val="28"/>
          <w:lang w:val="ru-RU"/>
        </w:rPr>
        <w:t>07</w:t>
      </w:r>
      <w:r>
        <w:rPr>
          <w:rFonts w:ascii="Times New Roman" w:hAnsi="Times New Roman"/>
          <w:color w:val="000000" w:themeColor="text1"/>
          <w:spacing w:val="8"/>
          <w:sz w:val="28"/>
          <w14:textFill>
            <w14:solidFill>
              <w14:schemeClr w14:val="tx1"/>
            </w14:solidFill>
          </w14:textFill>
        </w:rPr>
        <w:t xml:space="preserve"> </w:t>
      </w:r>
      <w:r>
        <w:rPr>
          <w:rFonts w:ascii="Times New Roman" w:hAnsi="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spacing w:val="8"/>
          <w:sz w:val="28"/>
        </w:rPr>
        <w:t>э</w:t>
      </w:r>
      <w:r>
        <w:rPr>
          <w:rFonts w:ascii="Times New Roman" w:hAnsi="Times New Roman"/>
          <w:i/>
          <w:iCs/>
          <w:spacing w:val="8"/>
          <w:sz w:val="28"/>
        </w:rPr>
        <w:t xml:space="preserve">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1 999 385,41</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hint="default" w:ascii="Times New Roman" w:hAnsi="Times New Roman"/>
          <w:i/>
          <w:iCs/>
          <w:spacing w:val="8"/>
          <w:sz w:val="28"/>
          <w:lang w:val="ru-RU"/>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723 512,66</w:t>
      </w:r>
      <w:r>
        <w:rPr>
          <w:rFonts w:ascii="Times New Roman" w:hAnsi="Times New Roman"/>
          <w:i/>
          <w:iCs/>
          <w:spacing w:val="8"/>
          <w:sz w:val="28"/>
          <w:lang w:val="ru-RU"/>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pStyle w:val="27"/>
        <w:ind w:firstLine="0"/>
        <w:jc w:val="both"/>
        <w:rPr>
          <w:rFonts w:ascii="Times New Roman" w:hAnsi="Times New Roman" w:cs="Times New Roman"/>
          <w:spacing w:val="8"/>
          <w:sz w:val="28"/>
        </w:rPr>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sz w:val="28"/>
          <w:szCs w:val="28"/>
          <w:lang w:val="ru-RU"/>
        </w:rPr>
        <w:t>11 42</w:t>
      </w:r>
      <w:r>
        <w:rPr>
          <w:rFonts w:hint="default" w:ascii="Times New Roman" w:hAnsi="Times New Roman" w:cs="Times New Roman"/>
          <w:sz w:val="28"/>
          <w:szCs w:val="28"/>
          <w:lang w:val="ru-RU"/>
        </w:rPr>
        <w:t>3</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607</w:t>
      </w:r>
      <w:r>
        <w:rPr>
          <w:rFonts w:ascii="Times New Roman" w:hAnsi="Times New Roman" w:cs="Times New Roman"/>
          <w:sz w:val="28"/>
          <w:szCs w:val="28"/>
          <w:lang w:val="ru-RU"/>
        </w:rPr>
        <w:t>,</w:t>
      </w:r>
      <w:r>
        <w:rPr>
          <w:rFonts w:hint="default" w:ascii="Times New Roman" w:hAnsi="Times New Roman" w:cs="Times New Roman"/>
          <w:sz w:val="28"/>
          <w:szCs w:val="28"/>
          <w:lang w:val="ru-RU"/>
        </w:rPr>
        <w:t>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2019 года – </w:t>
      </w:r>
      <w:r>
        <w:rPr>
          <w:rFonts w:ascii="Times New Roman" w:hAnsi="Times New Roman"/>
          <w:i/>
          <w:iCs/>
          <w:spacing w:val="8"/>
          <w:sz w:val="28"/>
          <w:lang w:val="ru-RU"/>
        </w:rPr>
        <w:t>0,00</w:t>
      </w:r>
      <w:r>
        <w:rPr>
          <w:rFonts w:ascii="Times New Roman" w:hAnsi="Times New Roman" w:cs="Times New Roman"/>
          <w:bCs/>
          <w:i/>
          <w:iCs/>
          <w:color w:val="000000"/>
          <w:sz w:val="28"/>
          <w:szCs w:val="28"/>
        </w:rPr>
        <w:t xml:space="preserve"> </w:t>
      </w:r>
      <w:r>
        <w:rPr>
          <w:rFonts w:ascii="Times New Roman" w:hAnsi="Times New Roman"/>
          <w:i/>
          <w:iCs/>
          <w:spacing w:val="8"/>
          <w:sz w:val="28"/>
        </w:rPr>
        <w:t>рублей;</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2020 года – </w:t>
      </w:r>
      <w:r>
        <w:rPr>
          <w:rFonts w:ascii="Times New Roman" w:hAnsi="Times New Roman"/>
          <w:i/>
          <w:iCs/>
          <w:spacing w:val="8"/>
          <w:sz w:val="28"/>
          <w:lang w:val="ru-RU"/>
        </w:rPr>
        <w:t>1 94</w:t>
      </w:r>
      <w:r>
        <w:rPr>
          <w:rFonts w:hint="default" w:ascii="Times New Roman" w:hAnsi="Times New Roman"/>
          <w:i/>
          <w:iCs/>
          <w:spacing w:val="8"/>
          <w:sz w:val="28"/>
          <w:lang w:val="ru-RU"/>
        </w:rPr>
        <w:t>2</w:t>
      </w:r>
      <w:r>
        <w:rPr>
          <w:rFonts w:ascii="Times New Roman" w:hAnsi="Times New Roman"/>
          <w:i/>
          <w:iCs/>
          <w:spacing w:val="8"/>
          <w:sz w:val="28"/>
          <w:lang w:val="ru-RU"/>
        </w:rPr>
        <w:t xml:space="preserve"> </w:t>
      </w:r>
      <w:r>
        <w:rPr>
          <w:rFonts w:hint="default" w:ascii="Times New Roman" w:hAnsi="Times New Roman"/>
          <w:i/>
          <w:iCs/>
          <w:spacing w:val="8"/>
          <w:sz w:val="28"/>
          <w:lang w:val="ru-RU"/>
        </w:rPr>
        <w:t>582</w:t>
      </w:r>
      <w:r>
        <w:rPr>
          <w:rFonts w:ascii="Times New Roman" w:hAnsi="Times New Roman"/>
          <w:i/>
          <w:iCs/>
          <w:spacing w:val="8"/>
          <w:sz w:val="28"/>
          <w:lang w:val="ru-RU"/>
        </w:rPr>
        <w:t>,</w:t>
      </w:r>
      <w:r>
        <w:rPr>
          <w:rFonts w:hint="default" w:ascii="Times New Roman" w:hAnsi="Times New Roman"/>
          <w:i/>
          <w:iCs/>
          <w:spacing w:val="8"/>
          <w:sz w:val="28"/>
          <w:lang w:val="ru-RU"/>
        </w:rPr>
        <w:t>80</w:t>
      </w:r>
      <w:r>
        <w:rPr>
          <w:rFonts w:ascii="Times New Roman" w:hAnsi="Times New Roman"/>
          <w:i/>
          <w:iCs/>
          <w:spacing w:val="8"/>
          <w:sz w:val="28"/>
        </w:rPr>
        <w:t xml:space="preserve"> рублей; </w:t>
      </w:r>
    </w:p>
    <w:p>
      <w:pPr>
        <w:pStyle w:val="27"/>
        <w:ind w:firstLine="0"/>
        <w:jc w:val="both"/>
        <w:rPr>
          <w:rFonts w:ascii="Times New Roman" w:hAnsi="Times New Roman"/>
          <w:i/>
          <w:iCs/>
          <w:spacing w:val="8"/>
          <w:sz w:val="28"/>
        </w:rPr>
      </w:pPr>
      <w:r>
        <w:rPr>
          <w:rFonts w:ascii="Times New Roman" w:hAnsi="Times New Roman"/>
          <w:i/>
          <w:iCs/>
          <w:spacing w:val="8"/>
          <w:sz w:val="28"/>
        </w:rPr>
        <w:t xml:space="preserve">этап 2021 года – </w:t>
      </w:r>
      <w:r>
        <w:rPr>
          <w:rFonts w:ascii="Times New Roman" w:hAnsi="Times New Roman"/>
          <w:i/>
          <w:iCs/>
          <w:color w:val="000000" w:themeColor="text1"/>
          <w:spacing w:val="8"/>
          <w:sz w:val="28"/>
          <w:lang w:val="ru-RU"/>
          <w14:textFill>
            <w14:solidFill>
              <w14:schemeClr w14:val="tx1"/>
            </w14:solidFill>
          </w14:textFill>
        </w:rPr>
        <w:t>0,00</w:t>
      </w:r>
      <w:r>
        <w:rPr>
          <w:rFonts w:ascii="Times New Roman" w:hAnsi="Times New Roman"/>
          <w:i/>
          <w:iCs/>
          <w:spacing w:val="8"/>
          <w:sz w:val="28"/>
        </w:rPr>
        <w:t xml:space="preserve"> рублей;</w:t>
      </w:r>
    </w:p>
    <w:p>
      <w:pPr>
        <w:pStyle w:val="27"/>
        <w:ind w:firstLine="0"/>
        <w:jc w:val="both"/>
        <w:rPr>
          <w:rFonts w:ascii="Times New Roman" w:hAnsi="Times New Roman" w:eastAsia="Times New Roman" w:cs="Times New Roman"/>
          <w:i/>
          <w:iCs/>
          <w:spacing w:val="8"/>
          <w:sz w:val="28"/>
          <w:szCs w:val="24"/>
          <w:lang w:val="ru-RU" w:eastAsia="ru-RU" w:bidi="ar-SA"/>
        </w:rPr>
      </w:pPr>
      <w:r>
        <w:rPr>
          <w:rFonts w:ascii="Times New Roman" w:hAnsi="Times New Roman"/>
          <w:i/>
          <w:iCs/>
          <w:spacing w:val="8"/>
          <w:sz w:val="28"/>
        </w:rPr>
        <w:t xml:space="preserve">этап 2022 года – </w:t>
      </w:r>
      <w:r>
        <w:rPr>
          <w:rFonts w:hint="default" w:ascii="Times New Roman" w:hAnsi="Times New Roman"/>
          <w:i/>
          <w:iCs/>
          <w:spacing w:val="8"/>
          <w:sz w:val="28"/>
          <w:lang w:val="ru-RU"/>
        </w:rPr>
        <w:t>9 481 025,0</w:t>
      </w:r>
      <w:bookmarkStart w:id="0" w:name="_GoBack"/>
      <w:bookmarkEnd w:id="0"/>
      <w:r>
        <w:rPr>
          <w:rFonts w:hint="default" w:ascii="Times New Roman" w:hAnsi="Times New Roman"/>
          <w:i/>
          <w:iCs/>
          <w:spacing w:val="8"/>
          <w:sz w:val="28"/>
          <w:lang w:val="ru-RU"/>
        </w:rPr>
        <w:t xml:space="preserve">6 </w:t>
      </w:r>
      <w:r>
        <w:rPr>
          <w:rFonts w:ascii="Times New Roman" w:hAnsi="Times New Roman" w:cs="Times New Roman"/>
          <w:i/>
          <w:iCs/>
          <w:color w:val="000000"/>
          <w:sz w:val="28"/>
          <w:szCs w:val="28"/>
        </w:rPr>
        <w:t xml:space="preserve"> </w:t>
      </w:r>
      <w:r>
        <w:rPr>
          <w:rFonts w:ascii="Times New Roman" w:hAnsi="Times New Roman"/>
          <w:i/>
          <w:iCs/>
          <w:spacing w:val="8"/>
          <w:sz w:val="28"/>
        </w:rPr>
        <w:t>рублей</w:t>
      </w:r>
      <w:r>
        <w:rPr>
          <w:rFonts w:hint="default" w:ascii="Times New Roman" w:hAnsi="Times New Roman"/>
          <w:i/>
          <w:iCs/>
          <w:spacing w:val="8"/>
          <w:sz w:val="28"/>
          <w:lang w:val="ru-RU"/>
        </w:rPr>
        <w:t>.</w:t>
      </w:r>
    </w:p>
    <w:p>
      <w:pPr>
        <w:widowControl w:val="0"/>
        <w:ind w:firstLine="560" w:firstLineChars="200"/>
        <w:jc w:val="both"/>
        <w:rPr>
          <w:color w:val="00000A"/>
          <w:sz w:val="28"/>
        </w:rPr>
      </w:pPr>
      <w:r>
        <w:rPr>
          <w:sz w:val="28"/>
        </w:rPr>
        <w:t>Перечень аварийных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8"/>
          <w:lang w:val="ru-RU"/>
        </w:rPr>
        <w:t>одп</w:t>
      </w:r>
      <w:r>
        <w:rPr>
          <w:sz w:val="28"/>
        </w:rPr>
        <w:t xml:space="preserve">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7"/>
        <w:ind w:firstLine="708"/>
        <w:jc w:val="both"/>
        <w:rPr>
          <w:rFonts w:ascii="Times New Roman" w:hAnsi="Times New Roman" w:cs="Times New Roman"/>
          <w:spacing w:val="8"/>
          <w:sz w:val="28"/>
        </w:rPr>
      </w:pPr>
      <w:r>
        <w:rPr>
          <w:rFonts w:ascii="Times New Roman" w:hAnsi="Times New Roman" w:cs="Times New Roman"/>
          <w:spacing w:val="8"/>
          <w:sz w:val="28"/>
        </w:rPr>
        <w:t>Объем средств финансирования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7"/>
        <w:ind w:firstLine="708"/>
        <w:jc w:val="both"/>
        <w:rPr>
          <w:sz w:val="28"/>
        </w:rPr>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w:t>
      </w:r>
      <w:r>
        <w:rPr>
          <w:rFonts w:ascii="Times New Roman" w:hAnsi="Times New Roman" w:cs="Times New Roman"/>
          <w:sz w:val="28"/>
          <w:lang w:val="ru-RU"/>
        </w:rPr>
        <w:t>одп</w:t>
      </w:r>
      <w:r>
        <w:rPr>
          <w:rFonts w:ascii="Times New Roman" w:hAnsi="Times New Roman" w:cs="Times New Roman"/>
          <w:sz w:val="28"/>
        </w:rPr>
        <w:t>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ind w:firstLine="709"/>
        <w:jc w:val="both"/>
        <w:rPr>
          <w:color w:val="00000A"/>
          <w:sz w:val="28"/>
          <w:szCs w:val="28"/>
        </w:rPr>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ind w:firstLine="709"/>
        <w:jc w:val="both"/>
        <w:rPr>
          <w:color w:val="00000A"/>
          <w:sz w:val="28"/>
          <w:szCs w:val="28"/>
          <w:lang w:val="ru-RU"/>
        </w:rPr>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расчет произведён следующим образом:</w:t>
      </w:r>
    </w:p>
    <w:p>
      <w:pPr>
        <w:ind w:firstLine="709"/>
        <w:jc w:val="both"/>
        <w:rPr>
          <w:color w:val="00000A"/>
          <w:sz w:val="28"/>
          <w:szCs w:val="28"/>
          <w:lang w:val="ru-RU"/>
        </w:rPr>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 апреля 2029 г. №1</w:t>
      </w:r>
      <w:r>
        <w:rPr>
          <w:rFonts w:hint="default"/>
          <w:color w:val="00000A"/>
          <w:sz w:val="28"/>
          <w:szCs w:val="28"/>
          <w:lang w:val="ru-RU"/>
        </w:rPr>
        <w:t>97</w:t>
      </w:r>
      <w:r>
        <w:rPr>
          <w:color w:val="00000A"/>
          <w:sz w:val="28"/>
          <w:szCs w:val="28"/>
          <w:lang w:val="ru-RU"/>
        </w:rPr>
        <w:t>/пр в размере  32 335,00 руб.</w:t>
      </w:r>
    </w:p>
    <w:p>
      <w:pPr>
        <w:ind w:firstLine="709"/>
        <w:jc w:val="both"/>
        <w:rPr>
          <w:color w:val="00000A"/>
          <w:sz w:val="28"/>
          <w:szCs w:val="28"/>
          <w:lang w:val="ru-RU"/>
        </w:rPr>
      </w:pPr>
      <w:r>
        <w:rPr>
          <w:color w:val="00000A"/>
          <w:sz w:val="28"/>
          <w:szCs w:val="28"/>
          <w:lang w:val="ru-RU"/>
        </w:rPr>
        <w:t>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19 декабря 2019 г. №827/пр в размере 35 556,00 руб.</w:t>
      </w:r>
    </w:p>
    <w:p>
      <w:pPr>
        <w:ind w:firstLine="709"/>
        <w:jc w:val="both"/>
        <w:rPr>
          <w:color w:val="00000A"/>
          <w:sz w:val="28"/>
          <w:szCs w:val="28"/>
          <w:lang w:val="ru-RU"/>
        </w:rPr>
      </w:pPr>
      <w:r>
        <w:rPr>
          <w:color w:val="00000A"/>
          <w:sz w:val="28"/>
          <w:szCs w:val="28"/>
          <w:lang w:val="ru-RU"/>
        </w:rPr>
        <w:t>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для этапов 2021, 2022 годов приказом Министерства строительства и жилищно-комунального хозяйства Российской Федерации от 2</w:t>
      </w:r>
      <w:r>
        <w:rPr>
          <w:rFonts w:hint="default"/>
          <w:color w:val="00000A"/>
          <w:sz w:val="28"/>
          <w:szCs w:val="28"/>
          <w:lang w:val="ru-RU"/>
        </w:rPr>
        <w:t>4 декабря</w:t>
      </w:r>
      <w:r>
        <w:rPr>
          <w:color w:val="00000A"/>
          <w:sz w:val="28"/>
          <w:szCs w:val="28"/>
          <w:lang w:val="ru-RU"/>
        </w:rPr>
        <w:t xml:space="preserve"> 2020 г. №</w:t>
      </w:r>
      <w:r>
        <w:rPr>
          <w:rFonts w:hint="default"/>
          <w:color w:val="00000A"/>
          <w:sz w:val="28"/>
          <w:szCs w:val="28"/>
          <w:lang w:val="ru-RU"/>
        </w:rPr>
        <w:t>852</w:t>
      </w:r>
      <w:r>
        <w:rPr>
          <w:color w:val="00000A"/>
          <w:sz w:val="28"/>
          <w:szCs w:val="28"/>
          <w:lang w:val="ru-RU"/>
        </w:rPr>
        <w:t>/пр в размере   37 014,00 руб.</w:t>
      </w:r>
    </w:p>
    <w:p>
      <w:pPr>
        <w:ind w:firstLine="709"/>
        <w:jc w:val="both"/>
        <w:rPr>
          <w:color w:val="00000A"/>
          <w:sz w:val="28"/>
          <w:szCs w:val="28"/>
          <w:lang w:val="ru-RU"/>
        </w:rPr>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ind w:firstLine="709"/>
        <w:jc w:val="both"/>
        <w:rPr>
          <w:color w:val="00000A"/>
          <w:sz w:val="28"/>
          <w:szCs w:val="28"/>
          <w:lang w:val="ru-RU"/>
        </w:rPr>
      </w:pPr>
      <w:r>
        <w:rPr>
          <w:color w:val="00000A"/>
          <w:sz w:val="28"/>
          <w:szCs w:val="28"/>
          <w:lang w:val="ru-RU"/>
        </w:rPr>
        <w:t xml:space="preserve">-этап 2019 года - 31 424 рублей; </w:t>
      </w:r>
    </w:p>
    <w:p>
      <w:pPr>
        <w:ind w:firstLine="709"/>
        <w:jc w:val="both"/>
        <w:rPr>
          <w:color w:val="00000A"/>
          <w:sz w:val="28"/>
          <w:szCs w:val="28"/>
          <w:lang w:val="ru-RU"/>
        </w:rPr>
      </w:pPr>
      <w:r>
        <w:rPr>
          <w:color w:val="00000A"/>
          <w:sz w:val="28"/>
          <w:szCs w:val="28"/>
          <w:lang w:val="ru-RU"/>
        </w:rPr>
        <w:t xml:space="preserve">-этап 2020 года - </w:t>
      </w:r>
      <w:r>
        <w:rPr>
          <w:rFonts w:hint="default"/>
          <w:color w:val="00000A"/>
          <w:sz w:val="28"/>
          <w:szCs w:val="28"/>
          <w:lang w:val="ru-RU"/>
        </w:rPr>
        <w:t xml:space="preserve">32335 рублей, </w:t>
      </w:r>
      <w:r>
        <w:rPr>
          <w:color w:val="00000A"/>
          <w:sz w:val="28"/>
          <w:szCs w:val="28"/>
          <w:lang w:val="ru-RU"/>
        </w:rPr>
        <w:t>35 556 рублей;</w:t>
      </w:r>
    </w:p>
    <w:p>
      <w:pPr>
        <w:ind w:firstLine="709"/>
        <w:jc w:val="both"/>
        <w:rPr>
          <w:color w:val="00000A"/>
          <w:sz w:val="28"/>
          <w:szCs w:val="28"/>
          <w:lang w:val="ru-RU"/>
        </w:rPr>
      </w:pPr>
      <w:r>
        <w:rPr>
          <w:color w:val="00000A"/>
          <w:sz w:val="28"/>
          <w:szCs w:val="28"/>
          <w:lang w:val="ru-RU"/>
        </w:rPr>
        <w:t>-этап 2021 года - 37 014 рублей;</w:t>
      </w:r>
    </w:p>
    <w:p>
      <w:pPr>
        <w:ind w:firstLine="709"/>
        <w:jc w:val="both"/>
        <w:rPr>
          <w:rFonts w:ascii="Times New Roman" w:hAnsi="Times New Roman" w:eastAsia="Times New Roman" w:cs="Times New Roman"/>
          <w:color w:val="000000"/>
          <w:sz w:val="28"/>
          <w:szCs w:val="28"/>
          <w:lang w:val="ru-RU" w:eastAsia="ru-RU" w:bidi="ar-SA"/>
        </w:rPr>
      </w:pPr>
      <w:r>
        <w:rPr>
          <w:color w:val="00000A"/>
          <w:sz w:val="28"/>
          <w:szCs w:val="28"/>
          <w:lang w:val="ru-RU"/>
        </w:rPr>
        <w:t>-этап 2022 года - 37 014 рублей</w:t>
      </w:r>
      <w:r>
        <w:rPr>
          <w:rFonts w:hint="default"/>
          <w:color w:val="00000A"/>
          <w:sz w:val="28"/>
          <w:szCs w:val="28"/>
          <w:lang w:val="ru-RU"/>
        </w:rPr>
        <w:t>.</w:t>
      </w:r>
    </w:p>
    <w:p>
      <w:pPr>
        <w:ind w:firstLine="709"/>
        <w:jc w:val="both"/>
        <w:rPr>
          <w:color w:val="000000"/>
          <w:sz w:val="28"/>
          <w:szCs w:val="28"/>
        </w:rPr>
      </w:pPr>
      <w:r>
        <w:rPr>
          <w:color w:val="000000"/>
          <w:sz w:val="28"/>
          <w:szCs w:val="28"/>
        </w:rPr>
        <w:t>Объем финансирования на реализацию П</w:t>
      </w:r>
      <w:r>
        <w:rPr>
          <w:color w:val="000000"/>
          <w:sz w:val="28"/>
          <w:szCs w:val="28"/>
          <w:lang w:val="ru-RU"/>
        </w:rPr>
        <w:t>одп</w:t>
      </w:r>
      <w:r>
        <w:rPr>
          <w:color w:val="000000"/>
          <w:sz w:val="28"/>
          <w:szCs w:val="28"/>
        </w:rPr>
        <w:t xml:space="preserve">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w:t>
      </w:r>
      <w:r>
        <w:rPr>
          <w:color w:val="000000"/>
          <w:sz w:val="28"/>
          <w:szCs w:val="28"/>
          <w:lang w:val="ru-RU"/>
        </w:rPr>
        <w:t>одп</w:t>
      </w:r>
      <w:r>
        <w:rPr>
          <w:color w:val="000000"/>
          <w:sz w:val="28"/>
          <w:szCs w:val="28"/>
        </w:rPr>
        <w:t>рограмму, и предельной стоимости одного квадратного метра общей площади жилых помещений.</w:t>
      </w:r>
    </w:p>
    <w:p>
      <w:pPr>
        <w:tabs>
          <w:tab w:val="left" w:pos="3801"/>
        </w:tabs>
        <w:jc w:val="both"/>
        <w:rPr>
          <w:sz w:val="28"/>
          <w:szCs w:val="28"/>
        </w:rPr>
      </w:pPr>
      <w:r>
        <w:rPr>
          <w:sz w:val="28"/>
          <w:szCs w:val="28"/>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w:t>
      </w:r>
      <w:r>
        <w:rPr>
          <w:sz w:val="28"/>
          <w:szCs w:val="28"/>
          <w:lang w:val="ru-RU"/>
        </w:rPr>
        <w:t xml:space="preserve"> </w:t>
      </w:r>
      <w:r>
        <w:rPr>
          <w:sz w:val="28"/>
          <w:szCs w:val="28"/>
        </w:rPr>
        <w:t>-</w:t>
      </w:r>
      <w:r>
        <w:rPr>
          <w:sz w:val="28"/>
          <w:szCs w:val="28"/>
          <w:lang w:val="ru-RU"/>
        </w:rPr>
        <w:t xml:space="preserve"> </w:t>
      </w:r>
      <w:r>
        <w:rPr>
          <w:sz w:val="28"/>
          <w:szCs w:val="28"/>
        </w:rPr>
        <w:t xml:space="preserve">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w:t>
      </w:r>
      <w:r>
        <w:rPr>
          <w:color w:val="00000A"/>
          <w:sz w:val="28"/>
          <w:szCs w:val="28"/>
          <w:lang w:val="ru-RU"/>
        </w:rPr>
        <w:t>счёт</w:t>
      </w:r>
      <w:r>
        <w:rPr>
          <w:color w:val="00000A"/>
          <w:sz w:val="28"/>
          <w:szCs w:val="28"/>
        </w:rPr>
        <w:t xml:space="preserve"> средств областного и местного бюджетов на 2019 год в долях 81 и 19 процентов.</w:t>
      </w:r>
    </w:p>
    <w:p>
      <w:pPr>
        <w:tabs>
          <w:tab w:val="left" w:pos="3801"/>
        </w:tabs>
        <w:jc w:val="both"/>
        <w:rPr>
          <w:sz w:val="28"/>
          <w:szCs w:val="28"/>
        </w:rPr>
      </w:pPr>
      <w:r>
        <w:rPr>
          <w:sz w:val="28"/>
          <w:szCs w:val="28"/>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счет средств местного бюджета и собственников расселяемых жилых помещений.</w:t>
      </w:r>
    </w:p>
    <w:p>
      <w:pPr>
        <w:tabs>
          <w:tab w:val="left" w:pos="3801"/>
        </w:tabs>
        <w:jc w:val="both"/>
        <w:rPr>
          <w:sz w:val="28"/>
          <w:szCs w:val="28"/>
        </w:rPr>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w:t>
      </w:r>
      <w:r>
        <w:rPr>
          <w:sz w:val="28"/>
          <w:szCs w:val="28"/>
          <w:lang w:val="ru-RU"/>
        </w:rPr>
        <w:t>одп</w:t>
      </w:r>
      <w:r>
        <w:rPr>
          <w:sz w:val="28"/>
          <w:szCs w:val="28"/>
        </w:rPr>
        <w:t xml:space="preserve">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tabs>
          <w:tab w:val="left" w:pos="3801"/>
        </w:tabs>
        <w:jc w:val="both"/>
        <w:rPr>
          <w:sz w:val="28"/>
        </w:rPr>
      </w:pPr>
      <w:r>
        <w:rPr>
          <w:sz w:val="28"/>
          <w:szCs w:val="28"/>
        </w:rPr>
        <w:t xml:space="preserve">       </w:t>
      </w:r>
    </w:p>
    <w:p>
      <w:pPr>
        <w:pStyle w:val="27"/>
        <w:numPr>
          <w:ilvl w:val="0"/>
          <w:numId w:val="0"/>
        </w:numPr>
        <w:ind w:left="360" w:right="567" w:firstLine="720"/>
        <w:jc w:val="center"/>
        <w:rPr>
          <w:rFonts w:ascii="Times New Roman" w:hAnsi="Times New Roman"/>
          <w:b/>
          <w:sz w:val="28"/>
          <w:lang w:val="ru-RU"/>
        </w:rPr>
      </w:pPr>
      <w:r>
        <w:rPr>
          <w:rFonts w:ascii="Times New Roman" w:hAnsi="Times New Roman"/>
          <w:b/>
          <w:sz w:val="28"/>
          <w:lang w:val="en-US"/>
        </w:rPr>
        <w:t xml:space="preserve">IV. </w:t>
      </w:r>
      <w:r>
        <w:rPr>
          <w:rFonts w:ascii="Times New Roman" w:hAnsi="Times New Roman"/>
          <w:b/>
          <w:sz w:val="28"/>
        </w:rPr>
        <w:t>Планируемые показатели выполнения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7"/>
        <w:ind w:left="360" w:right="567" w:firstLine="0"/>
        <w:jc w:val="center"/>
        <w:rPr>
          <w:rFonts w:ascii="Times New Roman" w:hAnsi="Times New Roman" w:eastAsia="Times New Roman" w:cs="Arial"/>
          <w:b/>
          <w:sz w:val="28"/>
          <w:szCs w:val="20"/>
          <w:lang w:val="ru-RU" w:eastAsia="ru-RU" w:bidi="ar-SA"/>
        </w:rPr>
      </w:pPr>
    </w:p>
    <w:p>
      <w:pPr>
        <w:widowControl w:val="0"/>
        <w:ind w:firstLine="709"/>
        <w:jc w:val="both"/>
        <w:rPr>
          <w:sz w:val="28"/>
        </w:rPr>
      </w:pPr>
      <w:r>
        <w:rPr>
          <w:sz w:val="28"/>
        </w:rPr>
        <w:t>Ожидаемые результаты реализации П</w:t>
      </w:r>
      <w:r>
        <w:rPr>
          <w:sz w:val="28"/>
          <w:lang w:val="ru-RU"/>
        </w:rPr>
        <w:t>одп</w:t>
      </w:r>
      <w:r>
        <w:rPr>
          <w:sz w:val="28"/>
        </w:rPr>
        <w:t>рограммы:</w:t>
      </w:r>
    </w:p>
    <w:p>
      <w:pPr>
        <w:ind w:firstLine="708"/>
        <w:jc w:val="both"/>
        <w:rPr>
          <w:sz w:val="28"/>
        </w:rPr>
      </w:pPr>
      <w:r>
        <w:rPr>
          <w:sz w:val="28"/>
        </w:rPr>
        <w:t xml:space="preserve">переселение </w:t>
      </w:r>
      <w:r>
        <w:rPr>
          <w:sz w:val="28"/>
          <w:szCs w:val="28"/>
          <w:lang w:val="ru-RU"/>
        </w:rPr>
        <w:t>206</w:t>
      </w:r>
      <w:r>
        <w:rPr>
          <w:sz w:val="28"/>
          <w:szCs w:val="28"/>
        </w:rPr>
        <w:t xml:space="preserve"> </w:t>
      </w:r>
      <w:r>
        <w:rPr>
          <w:sz w:val="28"/>
        </w:rPr>
        <w:t xml:space="preserve">человек, проживающих в аварийном жилищном фонде; </w:t>
      </w:r>
    </w:p>
    <w:p>
      <w:pPr>
        <w:ind w:firstLine="708"/>
        <w:jc w:val="both"/>
        <w:rPr>
          <w:sz w:val="28"/>
        </w:rPr>
      </w:pPr>
      <w:r>
        <w:rPr>
          <w:sz w:val="28"/>
        </w:rPr>
        <w:t xml:space="preserve">ликвидация (снос) аварийного жилищного фонда общей площадью                      </w:t>
      </w:r>
      <w:r>
        <w:rPr>
          <w:rFonts w:cs="Times New Roman"/>
          <w:i/>
          <w:iCs/>
          <w:sz w:val="28"/>
          <w:szCs w:val="28"/>
          <w:lang w:val="ru-RU"/>
        </w:rPr>
        <w:t>2917,43</w:t>
      </w:r>
      <w:r>
        <w:t xml:space="preserve">  </w:t>
      </w:r>
      <w:r>
        <w:rPr>
          <w:sz w:val="28"/>
        </w:rPr>
        <w:t>кв.м.</w:t>
      </w:r>
    </w:p>
    <w:p>
      <w:pPr>
        <w:widowControl w:val="0"/>
        <w:ind w:firstLine="709"/>
        <w:jc w:val="both"/>
      </w:pPr>
      <w:r>
        <w:rPr>
          <w:sz w:val="28"/>
        </w:rPr>
        <w:t>Планируемые показатели выполнения П</w:t>
      </w:r>
      <w:r>
        <w:rPr>
          <w:sz w:val="28"/>
          <w:lang w:val="ru-RU"/>
        </w:rPr>
        <w:t>одп</w:t>
      </w:r>
      <w:r>
        <w:rPr>
          <w:sz w:val="28"/>
        </w:rPr>
        <w:t>рограммы указаны в приложении № 4 к настояще</w:t>
      </w:r>
      <w:r>
        <w:rPr>
          <w:sz w:val="28"/>
          <w:lang w:val="ru-RU"/>
        </w:rPr>
        <w:t>му</w:t>
      </w:r>
      <w:r>
        <w:rPr>
          <w:sz w:val="28"/>
        </w:rPr>
        <w:t xml:space="preserve"> П</w:t>
      </w:r>
      <w:r>
        <w:rPr>
          <w:sz w:val="28"/>
          <w:lang w:val="ru-RU"/>
        </w:rPr>
        <w:t>остановлению.</w:t>
      </w:r>
    </w:p>
    <w:sectPr>
      <w:headerReference r:id="rId7" w:type="default"/>
      <w:pgSz w:w="11906" w:h="16838"/>
      <w:pgMar w:top="766" w:right="845" w:bottom="758" w:left="1701" w:header="709" w:footer="0" w:gutter="0"/>
      <w:pgNumType w:fmt="decimal"/>
      <w:cols w:space="720" w:num="1"/>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Times New Roman CYR">
    <w:altName w:val="Times New Roman"/>
    <w:panose1 w:val="00000000000000000000"/>
    <w:charset w:val="CC"/>
    <w:family w:val="roman"/>
    <w:pitch w:val="default"/>
    <w:sig w:usb0="00000000" w:usb1="00000000" w:usb2="00000000" w:usb3="00000000" w:csb0="00000000" w:csb1="00000000"/>
  </w:font>
  <w:font w:name="Noto Sans Armenian">
    <w:panose1 w:val="020B0502040504020204"/>
    <w:charset w:val="00"/>
    <w:family w:val="auto"/>
    <w:pitch w:val="default"/>
    <w:sig w:usb0="80000403" w:usb1="4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PAGE</w:instrText>
    </w:r>
    <w:r>
      <w:fldChar w:fldCharType="separate"/>
    </w:r>
    <w:r>
      <w:t>30</w:t>
    </w:r>
    <w:r>
      <w:fldChar w:fldCharType="end"/>
    </w:r>
  </w:p>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rFonts w:ascii="Times New Roman" w:hAnsi="Times New Roman" w:eastAsia="Times New Roman" w:cs="Times New Roman"/>
        <w:sz w:val="24"/>
        <w:szCs w:val="24"/>
        <w:lang w:val="ru-RU" w:eastAsia="ru-RU" w:bidi="ar-SA"/>
      </w:rPr>
    </w:pPr>
  </w:p>
  <w:p>
    <w:pPr>
      <w:pStyle w:val="25"/>
      <w:tabs>
        <w:tab w:val="left" w:pos="5057"/>
      </w:tabs>
      <w:rPr>
        <w:rFonts w:ascii="Times New Roman" w:hAnsi="Times New Roman" w:eastAsia="Times New Roman" w:cs="Times New Roman"/>
        <w:sz w:val="24"/>
        <w:szCs w:val="24"/>
        <w:lang w:val="ru-RU" w:eastAsia="ru-RU"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PAGE</w:instrText>
    </w:r>
    <w:r>
      <w:fldChar w:fldCharType="separate"/>
    </w:r>
    <w:r>
      <w:t>30</w:t>
    </w:r>
    <w:r>
      <w:fldChar w:fldCharType="end"/>
    </w:r>
  </w:p>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7"/>
      <w:numFmt w:val="upperRoman"/>
      <w:lvlText w:val="%1."/>
      <w:lvlJc w:val="left"/>
      <w:pPr>
        <w:ind w:left="1080" w:hanging="72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053208E"/>
    <w:multiLevelType w:val="multilevel"/>
    <w:tmpl w:val="0053208E"/>
    <w:lvl w:ilvl="0" w:tentative="0">
      <w:start w:val="1"/>
      <w:numFmt w:val="decimal"/>
      <w:suff w:val="space"/>
      <w:lvlText w:val="%1."/>
      <w:lvlJc w:val="left"/>
      <w:pPr>
        <w:ind w:left="0" w:firstLine="0"/>
      </w:pPr>
      <w:rPr>
        <w:b w:val="0"/>
        <w:sz w:val="28"/>
        <w:szCs w:val="28"/>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E6425"/>
    <w:rsid w:val="0A3C21DD"/>
    <w:rsid w:val="0E805DA5"/>
    <w:rsid w:val="19370BE2"/>
    <w:rsid w:val="1B052858"/>
    <w:rsid w:val="255B083D"/>
    <w:rsid w:val="3D6153D1"/>
    <w:rsid w:val="40DA683D"/>
    <w:rsid w:val="4A104113"/>
    <w:rsid w:val="4B5B3E8D"/>
    <w:rsid w:val="4BBB7089"/>
    <w:rsid w:val="6370477F"/>
    <w:rsid w:val="648A6073"/>
    <w:rsid w:val="693159F2"/>
    <w:rsid w:val="6ADD1C9E"/>
    <w:rsid w:val="6D5B5C09"/>
    <w:rsid w:val="70AF7C0D"/>
    <w:rsid w:val="7A9110A9"/>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imes New Roman" w:cs="Times New Roman"/>
      <w:color w:val="auto"/>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5"/>
    <w:qFormat/>
    <w:uiPriority w:val="0"/>
  </w:style>
  <w:style w:type="character" w:customStyle="1" w:styleId="5">
    <w:name w:val="Default Paragraph Font"/>
    <w:qFormat/>
    <w:uiPriority w:val="6"/>
  </w:style>
  <w:style w:type="paragraph" w:styleId="6">
    <w:name w:val="Balloon Text"/>
    <w:basedOn w:val="1"/>
    <w:semiHidden/>
    <w:unhideWhenUsed/>
    <w:qFormat/>
    <w:uiPriority w:val="99"/>
    <w:rPr>
      <w:rFonts w:ascii="Tahoma" w:hAnsi="Tahoma" w:cs="Tahoma"/>
      <w:sz w:val="16"/>
      <w:szCs w:val="16"/>
    </w:rPr>
  </w:style>
  <w:style w:type="paragraph" w:styleId="7">
    <w:name w:val="Body Text Indent 2"/>
    <w:basedOn w:val="1"/>
    <w:qFormat/>
    <w:uiPriority w:val="0"/>
    <w:pPr>
      <w:widowControl w:val="0"/>
      <w:ind w:firstLine="709"/>
      <w:jc w:val="both"/>
    </w:pPr>
    <w:rPr>
      <w:sz w:val="28"/>
    </w:rPr>
  </w:style>
  <w:style w:type="table" w:styleId="8">
    <w:name w:val="Table Gri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Заголовок 11"/>
    <w:basedOn w:val="1"/>
    <w:qFormat/>
    <w:uiPriority w:val="0"/>
    <w:pPr>
      <w:keepNext/>
      <w:jc w:val="right"/>
      <w:outlineLvl w:val="0"/>
    </w:pPr>
  </w:style>
  <w:style w:type="character" w:customStyle="1" w:styleId="10">
    <w:name w:val="Заголовок 1 Знак"/>
    <w:basedOn w:val="5"/>
    <w:qFormat/>
    <w:uiPriority w:val="0"/>
    <w:rPr>
      <w:rFonts w:ascii="Times New Roman" w:hAnsi="Times New Roman" w:eastAsia="Times New Roman" w:cs="Times New Roman"/>
      <w:sz w:val="24"/>
      <w:szCs w:val="24"/>
      <w:lang w:eastAsia="ru-RU"/>
    </w:rPr>
  </w:style>
  <w:style w:type="character" w:customStyle="1" w:styleId="11">
    <w:name w:val="Верх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2">
    <w:name w:val="Основной текст с отступом 2 Знак"/>
    <w:basedOn w:val="5"/>
    <w:qFormat/>
    <w:uiPriority w:val="0"/>
    <w:rPr>
      <w:rFonts w:ascii="Times New Roman" w:hAnsi="Times New Roman" w:eastAsia="Times New Roman" w:cs="Times New Roman"/>
      <w:sz w:val="28"/>
      <w:szCs w:val="24"/>
      <w:lang w:eastAsia="ru-RU"/>
    </w:rPr>
  </w:style>
  <w:style w:type="character" w:customStyle="1" w:styleId="13">
    <w:name w:val="Основной текст Знак"/>
    <w:basedOn w:val="5"/>
    <w:qFormat/>
    <w:uiPriority w:val="0"/>
    <w:rPr>
      <w:rFonts w:ascii="Times New Roman" w:hAnsi="Times New Roman" w:eastAsia="Times New Roman" w:cs="Times New Roman"/>
      <w:sz w:val="24"/>
      <w:szCs w:val="24"/>
      <w:lang w:eastAsia="ru-RU"/>
    </w:rPr>
  </w:style>
  <w:style w:type="character" w:customStyle="1" w:styleId="14">
    <w:name w:val="Текст выноски Знак"/>
    <w:basedOn w:val="5"/>
    <w:semiHidden/>
    <w:qFormat/>
    <w:uiPriority w:val="99"/>
    <w:rPr>
      <w:rFonts w:ascii="Tahoma" w:hAnsi="Tahoma" w:eastAsia="Times New Roman" w:cs="Tahoma"/>
      <w:sz w:val="16"/>
      <w:szCs w:val="16"/>
      <w:lang w:eastAsia="ru-RU"/>
    </w:rPr>
  </w:style>
  <w:style w:type="character" w:customStyle="1" w:styleId="15">
    <w:name w:val="Ниж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6">
    <w:name w:val="Заголовок №3"/>
    <w:qFormat/>
    <w:uiPriority w:val="67"/>
    <w:rPr>
      <w:rFonts w:eastAsia="Times New Roman"/>
      <w:spacing w:val="0"/>
      <w:sz w:val="27"/>
    </w:rPr>
  </w:style>
  <w:style w:type="character" w:customStyle="1" w:styleId="17">
    <w:name w:val="Заголовок №3_"/>
    <w:basedOn w:val="5"/>
    <w:qFormat/>
    <w:uiPriority w:val="67"/>
    <w:rPr>
      <w:rFonts w:eastAsia="Times New Roman"/>
      <w:b/>
      <w:spacing w:val="0"/>
      <w:sz w:val="27"/>
    </w:rPr>
  </w:style>
  <w:style w:type="character" w:customStyle="1" w:styleId="18">
    <w:name w:val="Основной шрифт абзаца11"/>
    <w:qFormat/>
    <w:uiPriority w:val="67"/>
  </w:style>
  <w:style w:type="character" w:customStyle="1" w:styleId="19">
    <w:name w:val="ListLabel 1"/>
    <w:uiPriority w:val="0"/>
    <w:rPr>
      <w:rFonts w:eastAsia="Liberation Serif"/>
      <w:sz w:val="28"/>
      <w:szCs w:val="28"/>
      <w:lang w:val="ru-RU" w:eastAsia="ru-RU"/>
    </w:rPr>
  </w:style>
  <w:style w:type="paragraph" w:customStyle="1" w:styleId="20">
    <w:name w:val="Заголовок"/>
    <w:basedOn w:val="1"/>
    <w:next w:val="21"/>
    <w:uiPriority w:val="0"/>
    <w:pPr>
      <w:keepNext/>
      <w:spacing w:before="240" w:after="120"/>
    </w:pPr>
    <w:rPr>
      <w:rFonts w:ascii="Liberation Sans" w:hAnsi="Liberation Sans" w:eastAsia="Microsoft YaHei" w:cs="Mangal"/>
      <w:sz w:val="28"/>
      <w:szCs w:val="28"/>
    </w:rPr>
  </w:style>
  <w:style w:type="paragraph" w:customStyle="1" w:styleId="21">
    <w:name w:val="Основной текст1"/>
    <w:basedOn w:val="1"/>
    <w:qFormat/>
    <w:uiPriority w:val="0"/>
    <w:pPr>
      <w:spacing w:before="0" w:after="120" w:line="288" w:lineRule="auto"/>
    </w:pPr>
  </w:style>
  <w:style w:type="paragraph" w:customStyle="1" w:styleId="22">
    <w:name w:val="Список1"/>
    <w:basedOn w:val="21"/>
    <w:uiPriority w:val="0"/>
    <w:rPr>
      <w:rFonts w:cs="Mangal"/>
    </w:rPr>
  </w:style>
  <w:style w:type="paragraph" w:customStyle="1" w:styleId="23">
    <w:name w:val="Название1"/>
    <w:basedOn w:val="1"/>
    <w:uiPriority w:val="0"/>
    <w:pPr>
      <w:suppressLineNumbers/>
      <w:spacing w:before="120" w:after="120"/>
    </w:pPr>
    <w:rPr>
      <w:rFonts w:cs="Mangal"/>
      <w:i/>
      <w:iCs/>
      <w:sz w:val="24"/>
      <w:szCs w:val="24"/>
    </w:rPr>
  </w:style>
  <w:style w:type="paragraph" w:customStyle="1" w:styleId="24">
    <w:name w:val="Указатель1"/>
    <w:basedOn w:val="1"/>
    <w:uiPriority w:val="0"/>
    <w:pPr>
      <w:suppressLineNumbers/>
    </w:pPr>
    <w:rPr>
      <w:rFonts w:cs="Mangal"/>
    </w:rPr>
  </w:style>
  <w:style w:type="paragraph" w:customStyle="1" w:styleId="25">
    <w:name w:val="Верхний колонтитул1"/>
    <w:basedOn w:val="1"/>
    <w:qFormat/>
    <w:uiPriority w:val="99"/>
    <w:pPr>
      <w:tabs>
        <w:tab w:val="center" w:pos="4677"/>
        <w:tab w:val="right" w:pos="9355"/>
      </w:tabs>
    </w:pPr>
  </w:style>
  <w:style w:type="paragraph" w:customStyle="1" w:styleId="26">
    <w:name w:val="Нижний колонтитул1"/>
    <w:basedOn w:val="1"/>
    <w:unhideWhenUsed/>
    <w:qFormat/>
    <w:uiPriority w:val="99"/>
    <w:pPr>
      <w:tabs>
        <w:tab w:val="center" w:pos="4677"/>
        <w:tab w:val="right" w:pos="9355"/>
      </w:tabs>
    </w:pPr>
  </w:style>
  <w:style w:type="paragraph" w:customStyle="1" w:styleId="27">
    <w:name w:val="ConsPlusNormal"/>
    <w:qFormat/>
    <w:uiPriority w:val="0"/>
    <w:pPr>
      <w:widowControl w:val="0"/>
      <w:suppressAutoHyphens/>
      <w:bidi w:val="0"/>
      <w:spacing w:before="0" w:after="0" w:line="240" w:lineRule="auto"/>
      <w:ind w:firstLine="720"/>
      <w:jc w:val="left"/>
    </w:pPr>
    <w:rPr>
      <w:rFonts w:ascii="Arial" w:hAnsi="Arial" w:eastAsia="Times New Roman" w:cs="Arial"/>
      <w:color w:val="auto"/>
      <w:sz w:val="20"/>
      <w:szCs w:val="20"/>
      <w:lang w:val="ru-RU" w:eastAsia="ru-RU" w:bidi="ar-SA"/>
    </w:rPr>
  </w:style>
  <w:style w:type="paragraph" w:customStyle="1" w:styleId="28">
    <w:name w:val="ConsPlusNonformat"/>
    <w:qFormat/>
    <w:uiPriority w:val="0"/>
    <w:pPr>
      <w:widowControl w:val="0"/>
      <w:suppressAutoHyphens/>
      <w:bidi w:val="0"/>
      <w:spacing w:before="0" w:after="0" w:line="240" w:lineRule="auto"/>
      <w:jc w:val="left"/>
    </w:pPr>
    <w:rPr>
      <w:rFonts w:ascii="Courier New" w:hAnsi="Courier New" w:eastAsia="Times New Roman" w:cs="Courier New"/>
      <w:color w:val="auto"/>
      <w:sz w:val="20"/>
      <w:szCs w:val="20"/>
      <w:lang w:val="ru-RU" w:eastAsia="ru-RU" w:bidi="ar-SA"/>
    </w:rPr>
  </w:style>
  <w:style w:type="paragraph" w:customStyle="1" w:styleId="29">
    <w:name w:val="ConsPlusTitle"/>
    <w:qFormat/>
    <w:uiPriority w:val="0"/>
    <w:pPr>
      <w:widowControl w:val="0"/>
      <w:suppressAutoHyphens/>
      <w:bidi w:val="0"/>
      <w:spacing w:before="0" w:after="0" w:line="240" w:lineRule="auto"/>
      <w:jc w:val="left"/>
    </w:pPr>
    <w:rPr>
      <w:rFonts w:ascii="Arial" w:hAnsi="Arial" w:eastAsia="Times New Roman" w:cs="Arial"/>
      <w:b/>
      <w:bCs/>
      <w:color w:val="auto"/>
      <w:sz w:val="20"/>
      <w:szCs w:val="20"/>
      <w:lang w:val="ru-RU" w:eastAsia="ru-RU" w:bidi="ar-SA"/>
    </w:rPr>
  </w:style>
  <w:style w:type="paragraph" w:styleId="30">
    <w:name w:val="List Paragraph"/>
    <w:basedOn w:val="1"/>
    <w:qFormat/>
    <w:uiPriority w:val="34"/>
    <w:pPr>
      <w:spacing w:before="0" w:after="0"/>
      <w:ind w:left="720" w:firstLine="0"/>
      <w:contextualSpacing/>
    </w:pPr>
  </w:style>
  <w:style w:type="paragraph" w:customStyle="1" w:styleId="31">
    <w:name w:val="subheader"/>
    <w:basedOn w:val="1"/>
    <w:qFormat/>
    <w:uiPriority w:val="0"/>
    <w:pPr>
      <w:spacing w:before="150" w:after="75"/>
    </w:pPr>
    <w:rPr>
      <w:rFonts w:ascii="Arial" w:hAnsi="Arial" w:cs="Arial"/>
      <w:b/>
      <w:bCs/>
      <w:color w:val="000000"/>
      <w:sz w:val="18"/>
      <w:szCs w:val="18"/>
    </w:rPr>
  </w:style>
  <w:style w:type="paragraph" w:customStyle="1" w:styleId="32">
    <w:name w:val="Содержимое таблицы"/>
    <w:basedOn w:val="1"/>
    <w:qFormat/>
    <w:uiPriority w:val="67"/>
    <w:pPr>
      <w:suppressLineNumbers/>
    </w:pPr>
  </w:style>
  <w:style w:type="paragraph" w:customStyle="1" w:styleId="33">
    <w:name w:val="Заголовок №31"/>
    <w:basedOn w:val="1"/>
    <w:qFormat/>
    <w:uiPriority w:val="67"/>
    <w:pPr>
      <w:widowControl/>
      <w:shd w:val="clear" w:fill="FFFFFF"/>
      <w:spacing w:before="1200" w:after="300" w:line="322" w:lineRule="exact"/>
      <w:ind w:left="0" w:right="0" w:firstLine="0"/>
      <w:jc w:val="center"/>
      <w:textAlignment w:val="auto"/>
    </w:pPr>
    <w:rPr>
      <w:color w:val="000000"/>
    </w:rPr>
  </w:style>
  <w:style w:type="paragraph" w:customStyle="1" w:styleId="34">
    <w:name w:val="Название объекта1"/>
    <w:basedOn w:val="1"/>
    <w:qFormat/>
    <w:uiPriority w:val="67"/>
    <w:pPr>
      <w:suppressAutoHyphens/>
      <w:jc w:val="center"/>
    </w:pPr>
    <w:rPr>
      <w:rFonts w:ascii="Times New Roman" w:hAnsi="Times New Roman" w:cs="Times New Roman"/>
      <w:sz w:val="32"/>
      <w:szCs w:val="20"/>
    </w:rPr>
  </w:style>
  <w:style w:type="paragraph" w:customStyle="1" w:styleId="35">
    <w:name w:val="Содержимое врезки"/>
    <w:basedOn w:val="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Paragraphs>479</Paragraphs>
  <TotalTime>11</TotalTime>
  <ScaleCrop>false</ScaleCrop>
  <LinksUpToDate>false</LinksUpToDate>
  <Application>WPS Office_11.2.0.11380_F1E327BC-269C-435d-A152-05C5408002CA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123</cp:lastModifiedBy>
  <cp:lastPrinted>2022-10-31T14:34:58Z</cp:lastPrinted>
  <dcterms:modified xsi:type="dcterms:W3CDTF">2022-10-31T14:35:47Z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1049-11.2.0.11380</vt:lpwstr>
  </property>
  <property fmtid="{D5CDD505-2E9C-101B-9397-08002B2CF9AE}" pid="3" name="ICV">
    <vt:lpwstr>D28D6098B6D148E391C2A271AE13AB1C</vt:lpwstr>
  </property>
</Properties>
</file>