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36"/>
          <w:szCs w:val="36"/>
        </w:rPr>
      </w:pPr>
      <w:r>
        <w:rPr>
          <w:color w:val="auto"/>
          <w:lang w:val="ru-RU" w:eastAsia="ru-RU"/>
        </w:rPr>
        <w:pict>
          <v:shape id="_x0000_s1028" o:spid="_x0000_s1028" o:spt="75" alt="Герб(4) цв с короной" type="#_x0000_t75" style="position:absolute;left:0pt;margin-left:222pt;margin-top:-8.25pt;height:72.15pt;width:49.2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</w:pict>
      </w: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36"/>
          <w:szCs w:val="36"/>
        </w:rPr>
      </w:pP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36"/>
          <w:szCs w:val="36"/>
        </w:rPr>
      </w:pP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color w:val="auto"/>
          <w:lang w:val="ru-RU"/>
        </w:rPr>
      </w:pPr>
      <w:r>
        <w:rPr>
          <w:b/>
          <w:color w:val="auto"/>
          <w:sz w:val="36"/>
          <w:szCs w:val="36"/>
          <w:lang w:val="ru-RU"/>
        </w:rPr>
        <w:t>ГЛАВА</w:t>
      </w:r>
      <w:r>
        <w:rPr>
          <w:color w:val="auto"/>
          <w:lang w:val="ru-RU"/>
        </w:rPr>
        <w:t xml:space="preserve"> </w:t>
      </w:r>
      <w:r>
        <w:rPr>
          <w:b/>
          <w:color w:val="auto"/>
          <w:sz w:val="36"/>
          <w:szCs w:val="36"/>
          <w:lang w:val="ru-RU"/>
        </w:rPr>
        <w:t>ГОРОДА ОБОЯНИ КУРСКОЙ ОБЛАСТИ</w:t>
      </w: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36"/>
          <w:szCs w:val="36"/>
          <w:lang w:val="ru-RU"/>
        </w:rPr>
      </w:pPr>
      <w:r>
        <w:rPr>
          <w:b/>
          <w:color w:val="auto"/>
          <w:sz w:val="36"/>
          <w:szCs w:val="36"/>
          <w:lang w:val="ru-RU"/>
        </w:rPr>
        <w:t>ПОСТАНОВЛЕНИЕ</w:t>
      </w: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b/>
          <w:color w:val="auto"/>
          <w:sz w:val="36"/>
          <w:szCs w:val="36"/>
          <w:lang w:val="ru-RU"/>
        </w:rPr>
      </w:pPr>
    </w:p>
    <w:p>
      <w:pPr>
        <w:pStyle w:val="7"/>
        <w:widowControl/>
        <w:autoSpaceDE/>
        <w:autoSpaceDN/>
        <w:adjustRightInd/>
        <w:snapToGrid w:val="0"/>
        <w:spacing w:before="0" w:beforeAutospacing="0" w:after="0" w:afterAutospacing="0"/>
        <w:rPr>
          <w:rFonts w:hint="default"/>
          <w:color w:val="auto"/>
          <w:lang w:val="ru-RU"/>
        </w:rPr>
      </w:pPr>
      <w:r>
        <w:rPr>
          <w:color w:val="auto"/>
          <w:sz w:val="28"/>
          <w:szCs w:val="28"/>
          <w:lang w:val="ru-RU"/>
        </w:rPr>
        <w:t xml:space="preserve">от </w:t>
      </w:r>
      <w:r>
        <w:rPr>
          <w:rFonts w:hint="default"/>
          <w:color w:val="auto"/>
          <w:sz w:val="28"/>
          <w:szCs w:val="28"/>
          <w:lang w:val="ru-RU"/>
        </w:rPr>
        <w:t>05</w:t>
      </w:r>
      <w:r>
        <w:rPr>
          <w:color w:val="auto"/>
          <w:sz w:val="28"/>
          <w:szCs w:val="28"/>
          <w:lang w:val="ru-RU"/>
        </w:rPr>
        <w:t>.1</w:t>
      </w:r>
      <w:r>
        <w:rPr>
          <w:rFonts w:hint="default"/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RU"/>
        </w:rPr>
        <w:t>.2023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>г. Обоянь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 xml:space="preserve">       №</w:t>
      </w:r>
      <w:r>
        <w:rPr>
          <w:rFonts w:hint="default"/>
          <w:color w:val="auto"/>
          <w:sz w:val="28"/>
          <w:szCs w:val="28"/>
          <w:lang w:val="ru-RU"/>
        </w:rPr>
        <w:t>54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 назначении публичных слушаний по 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</w:t>
      </w: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от 31.10.2017 №284-5-РС»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560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lang w:val="ru-RU"/>
        </w:rPr>
        <w:t>В соответствии со ст.ст. 5.1, 18, 43, 46 Градостроительного кодекса Российской Федерации, руководствуясь ст. 28 Федерального закона от 06.10.2003 № 131-ФЗ «Об общих принципах организации местного самоуправления в Российской Федерации, Уставом муниципального образования «город Обоянь» Обоянского района Курской области,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утверждённым решением Собрания депутатов города Обояни от 17.08.2023 № 189-6-РС,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в</w:t>
      </w:r>
      <w:r>
        <w:rPr>
          <w:color w:val="auto"/>
          <w:sz w:val="28"/>
          <w:szCs w:val="28"/>
          <w:lang w:val="ru-RU"/>
        </w:rPr>
        <w:t xml:space="preserve"> целях соблюдения прав человека на благоприятные условия жизнедеятельности,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планировки и устойчивого развития территории муниципального образования, </w:t>
      </w: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560"/>
        <w:jc w:val="center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ПОСТАНОВЛЯ</w:t>
      </w:r>
      <w:r>
        <w:rPr>
          <w:b/>
          <w:color w:val="auto"/>
          <w:sz w:val="28"/>
          <w:szCs w:val="28"/>
          <w:shd w:val="clear" w:color="auto" w:fill="FFFFFF"/>
          <w:lang w:val="ru-RU"/>
        </w:rPr>
        <w:t>Ю</w:t>
      </w:r>
      <w:r>
        <w:rPr>
          <w:b/>
          <w:color w:val="auto"/>
          <w:sz w:val="28"/>
          <w:szCs w:val="28"/>
          <w:shd w:val="clear" w:color="auto" w:fill="FFFFFF"/>
        </w:rPr>
        <w:t>:</w:t>
      </w:r>
    </w:p>
    <w:p>
      <w:pPr>
        <w:pStyle w:val="7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840" w:firstLineChars="300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Назначить публичные слушания по рассмотрению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 10 января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color w:val="auto"/>
          <w:sz w:val="28"/>
          <w:szCs w:val="28"/>
          <w:shd w:val="clear" w:color="auto" w:fill="FFFFFF"/>
          <w:lang w:val="ru-RU"/>
        </w:rPr>
        <w:t>г., местом проведения собрания участников публичных слушаний назначить здание Администрации города Обояни (1 этаж), находящееся по адресу: Курская область, г.Обоянь, ул.Ленина, д. 28.</w:t>
      </w:r>
    </w:p>
    <w:p>
      <w:pPr>
        <w:pStyle w:val="7"/>
        <w:widowControl/>
        <w:numPr>
          <w:ilvl w:val="0"/>
          <w:numId w:val="1"/>
        </w:numPr>
        <w:tabs>
          <w:tab w:val="left" w:pos="0"/>
          <w:tab w:val="clear" w:pos="425"/>
        </w:tabs>
        <w:snapToGrid w:val="0"/>
        <w:spacing w:before="0" w:beforeAutospacing="0" w:after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Опубликовать 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05 декабря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3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г. оповещение о начале публичных слушаний по рассмотрению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(приложение № 1) в районной газете «Обоянская газета», </w:t>
      </w:r>
      <w:bookmarkStart w:id="0" w:name="bookmark37"/>
      <w:bookmarkEnd w:id="0"/>
      <w:r>
        <w:rPr>
          <w:color w:val="auto"/>
          <w:sz w:val="28"/>
          <w:szCs w:val="28"/>
          <w:shd w:val="clear" w:color="auto" w:fill="FFFFFF"/>
          <w:lang w:val="ru-RU"/>
        </w:rPr>
        <w:t xml:space="preserve">на официальном сайте муниципального образования «город Обоянь» Обоянского района Курской области в сети «Интернет» (по адресу: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"https://www.oboyan.org/" </w:instrText>
      </w:r>
      <w:r>
        <w:rPr>
          <w:color w:val="auto"/>
        </w:rPr>
        <w:fldChar w:fldCharType="separate"/>
      </w:r>
      <w:r>
        <w:rPr>
          <w:color w:val="auto"/>
          <w:sz w:val="28"/>
          <w:szCs w:val="28"/>
          <w:shd w:val="clear" w:color="auto" w:fill="FFFFFF"/>
          <w:lang w:val="ru-RU" w:eastAsia="en-US"/>
        </w:rPr>
        <w:t>https://www.oboyan.org/</w:t>
      </w:r>
      <w:r>
        <w:rPr>
          <w:color w:val="auto"/>
          <w:sz w:val="28"/>
          <w:szCs w:val="28"/>
          <w:shd w:val="clear" w:color="auto" w:fill="FFFFFF"/>
          <w:lang w:val="ru-RU" w:eastAsia="en-US"/>
        </w:rPr>
        <w:fldChar w:fldCharType="end"/>
      </w:r>
      <w:r>
        <w:rPr>
          <w:color w:val="auto"/>
          <w:sz w:val="28"/>
          <w:szCs w:val="28"/>
          <w:shd w:val="clear" w:color="auto" w:fill="FFFFFF"/>
          <w:lang w:val="ru-RU" w:eastAsia="en-US"/>
        </w:rPr>
        <w:t>)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и обнародовать на 6 информационных стендах, расположенных в: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1) здании Администрации города Обояни, находящемся по адресу: Курская область, г. Обоянь, ул. Ленина, д. 28;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2) здании Администрации Обоянского района, находящемся по адресу: Курская область, г. Обоянь, ул. Шмидта, д. 6;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3) здании МКУК «Обоянский районный дом народного творчества», находящемся по адресу: Курская область, г. Обоянь, ул. Луначарского, д. 28;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4) здании МБУК Центра досуга и кино «Россия» Обоянского района находящемся по адресу: Курская область, г. Обоянь, ул. Свердлова, д. 8;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5) зданиях МУП РТ универмаг «Юбилейный», находящихся по адресам: Курская область, г. Обоянь, ул. Ленина, д. 34Б; Курская область,    г. Обоянь, ул. Ленина, д. 42;</w:t>
      </w:r>
    </w:p>
    <w:p>
      <w:pPr>
        <w:pStyle w:val="7"/>
        <w:widowControl/>
        <w:tabs>
          <w:tab w:val="left" w:pos="0"/>
        </w:tabs>
        <w:snapToGrid w:val="0"/>
        <w:spacing w:beforeAutospacing="0" w:afterAutospacing="0"/>
        <w:ind w:left="5" w:firstLine="834" w:firstLineChars="298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6) здании ОБУСО «КЦСОН Обоянского района», находящемся по адресу: Курская область, г. Обоянь, ул. Ленина, д. 23.</w:t>
      </w:r>
    </w:p>
    <w:p>
      <w:pPr>
        <w:pStyle w:val="7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840" w:firstLineChars="30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Разместить проект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и </w:t>
      </w:r>
      <w:r>
        <w:rPr>
          <w:rFonts w:eastAsia="Times New Roman"/>
          <w:color w:val="auto"/>
          <w:kern w:val="2"/>
          <w:sz w:val="28"/>
          <w:szCs w:val="28"/>
          <w:lang w:val="ru-RU"/>
        </w:rPr>
        <w:t xml:space="preserve">информационные материалы к нему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на официальном сайте муниципального образования «город Обоянь» Обоянского района Курской области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"https://www.oboyan.org" </w:instrText>
      </w:r>
      <w:r>
        <w:rPr>
          <w:color w:val="auto"/>
        </w:rPr>
        <w:fldChar w:fldCharType="separate"/>
      </w:r>
      <w:r>
        <w:rPr>
          <w:rStyle w:val="4"/>
          <w:color w:val="auto"/>
          <w:sz w:val="28"/>
          <w:szCs w:val="28"/>
          <w:shd w:val="clear" w:color="auto" w:fill="FFFFFF"/>
          <w:lang w:val="ru-RU"/>
        </w:rPr>
        <w:t>https://www.oboyan.org</w:t>
      </w:r>
      <w:r>
        <w:rPr>
          <w:rStyle w:val="4"/>
          <w:color w:val="auto"/>
          <w:sz w:val="28"/>
          <w:szCs w:val="28"/>
          <w:shd w:val="clear" w:color="auto" w:fill="FFFFFF"/>
          <w:lang w:val="ru-RU"/>
        </w:rPr>
        <w:fldChar w:fldCharType="end"/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 в сети «Интернет»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05 декабря </w:t>
      </w:r>
      <w:r>
        <w:rPr>
          <w:color w:val="auto"/>
          <w:sz w:val="28"/>
          <w:szCs w:val="28"/>
          <w:shd w:val="clear" w:color="auto" w:fill="FFFFFF"/>
          <w:lang w:val="ru-RU"/>
        </w:rPr>
        <w:t>2023г.</w:t>
      </w:r>
    </w:p>
    <w:p>
      <w:pPr>
        <w:pStyle w:val="7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840" w:firstLineChars="300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Определить местом размещения экспозиции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ru-RU"/>
        </w:rPr>
        <w:t>здание Администрации города Обояни (1 этаж, холл), находящееся по адресу: Курская область, г.Обоянь, ул.Ленина, д. 28.</w:t>
      </w:r>
    </w:p>
    <w:p>
      <w:pPr>
        <w:pStyle w:val="7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firstLine="840" w:firstLineChars="300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Определить время работы экспозиции в рабочие дни с 10 час. 00 мин. до 17 час. 00 мин. с перерывом с 13 час 00 мин. до 14 час. 00 мин. в период с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05 декабря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2023 г.  по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10 января </w:t>
      </w:r>
      <w:r>
        <w:rPr>
          <w:color w:val="auto"/>
          <w:sz w:val="28"/>
          <w:szCs w:val="28"/>
          <w:shd w:val="clear" w:color="auto" w:fill="FFFFFF"/>
          <w:lang w:val="ru-RU"/>
        </w:rPr>
        <w:t>202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г. включительно.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Установить срок для приёма предложений и замечаний от участников публичных слушаний по 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ru-RU"/>
        </w:rPr>
        <w:t>с 10 час. 00 мин.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 05 декабря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2023 г. до 1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1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час. 00 мин.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10 января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г. включительно.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Создать комиссию по организации и проведению публичных слушаний по рассмотрению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ru-RU"/>
        </w:rPr>
        <w:t>и утвердить её состав (далее - Комиссия (приложение №2).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Утвердить положение о комиссии по организации и проведению публичных слушаний по рассмотрению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(приложение №3)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Утвердить порядок рассмотрения и учёта поступивших предложений и замечаний в Правила благоустройства территории муниципального образования «город Обоянь» Обоянского района Курской области, утверждённые по проекту решения Собрания депутатов города Обояни «О внесении изменений и дополнений решением Собрания депутатов города Обояни от 31.10.2017 №284-5-РС»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ru-RU"/>
        </w:rPr>
        <w:t>(приложение №4).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Опубликовать заключение о результатах публичных слушаний по 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в срок не позднее </w:t>
      </w:r>
      <w:r>
        <w:rPr>
          <w:rFonts w:hint="default"/>
          <w:color w:val="auto"/>
          <w:sz w:val="28"/>
          <w:szCs w:val="28"/>
          <w:shd w:val="clear" w:color="auto" w:fill="FFFFFF"/>
          <w:lang w:val="en-US"/>
        </w:rPr>
        <w:t xml:space="preserve">17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января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202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г.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К</w:t>
      </w:r>
      <w:r>
        <w:rPr>
          <w:rFonts w:hint="default"/>
          <w:color w:val="auto"/>
          <w:sz w:val="28"/>
          <w:szCs w:val="28"/>
          <w:shd w:val="clear" w:color="auto" w:fill="FFFFFF"/>
          <w:lang w:val="ru-RU" w:eastAsia="ru-RU"/>
        </w:rPr>
        <w:t>онтроль исполнения настоящего постановления возложить на и.о. заместителя Главы Адми</w:t>
      </w:r>
      <w:r>
        <w:rPr>
          <w:color w:val="auto"/>
          <w:sz w:val="28"/>
          <w:szCs w:val="28"/>
          <w:shd w:val="clear" w:color="auto" w:fill="FFFFFF"/>
          <w:lang w:val="ru-RU"/>
        </w:rPr>
        <w:t>нистрации города Обояни по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 экономике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Шапилова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 Е.Е.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ind w:left="5" w:firstLine="835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подписания.</w:t>
      </w: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>
      <w:pPr>
        <w:pStyle w:val="7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bCs/>
          <w:iCs/>
          <w:color w:val="auto"/>
          <w:sz w:val="28"/>
          <w:szCs w:val="28"/>
          <w:shd w:val="clear" w:color="auto" w:fill="FFFFFF"/>
          <w:lang w:val="ru-RU"/>
        </w:rPr>
      </w:pP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Глава города Обояни </w:t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         А.А. Локтионов</w:t>
      </w:r>
    </w:p>
    <w:p>
      <w:pPr>
        <w:snapToGrid w:val="0"/>
        <w:rPr>
          <w:color w:val="auto"/>
          <w:sz w:val="20"/>
        </w:rPr>
      </w:pPr>
    </w:p>
    <w:p>
      <w:pPr>
        <w:snapToGrid w:val="0"/>
        <w:rPr>
          <w:color w:val="auto"/>
          <w:sz w:val="24"/>
          <w:szCs w:val="24"/>
        </w:rPr>
      </w:pPr>
    </w:p>
    <w:p>
      <w:pPr>
        <w:snapToGrid w:val="0"/>
        <w:rPr>
          <w:color w:val="auto"/>
          <w:sz w:val="24"/>
          <w:szCs w:val="24"/>
        </w:rPr>
      </w:pPr>
    </w:p>
    <w:p>
      <w:pPr>
        <w:snapToGrid w:val="0"/>
        <w:rPr>
          <w:color w:val="auto"/>
          <w:sz w:val="24"/>
          <w:szCs w:val="24"/>
        </w:rPr>
      </w:pPr>
    </w:p>
    <w:p>
      <w:pPr>
        <w:snapToGrid w:val="0"/>
        <w:rPr>
          <w:color w:val="auto"/>
          <w:sz w:val="24"/>
          <w:szCs w:val="24"/>
        </w:rPr>
      </w:pPr>
    </w:p>
    <w:p>
      <w:pPr>
        <w:snapToGri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В.В. Котляров</w:t>
      </w:r>
    </w:p>
    <w:p>
      <w:pPr>
        <w:snapToGri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(47141)2-27-82</w:t>
      </w:r>
    </w:p>
    <w:p>
      <w:pPr>
        <w:snapToGrid w:val="0"/>
        <w:ind w:firstLine="4860"/>
        <w:jc w:val="center"/>
        <w:rPr>
          <w:color w:val="auto"/>
        </w:rPr>
      </w:pPr>
      <w:r>
        <w:rPr>
          <w:color w:val="auto"/>
        </w:rPr>
        <w:t>Приложение №1</w:t>
      </w:r>
    </w:p>
    <w:p>
      <w:pPr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к постановлению </w:t>
      </w:r>
      <w:r>
        <w:rPr>
          <w:color w:val="auto"/>
          <w:lang w:val="ru-RU"/>
        </w:rPr>
        <w:t>Главы</w:t>
      </w:r>
    </w:p>
    <w:p>
      <w:pPr>
        <w:snapToGrid w:val="0"/>
        <w:ind w:firstLine="4860"/>
        <w:jc w:val="center"/>
        <w:rPr>
          <w:color w:val="auto"/>
        </w:rPr>
      </w:pPr>
      <w:r>
        <w:rPr>
          <w:color w:val="auto"/>
        </w:rPr>
        <w:t>города Обояни Курской области</w:t>
      </w:r>
    </w:p>
    <w:p>
      <w:pPr>
        <w:wordWrap w:val="0"/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05</w:t>
      </w:r>
      <w:r>
        <w:rPr>
          <w:color w:val="auto"/>
        </w:rPr>
        <w:t>.1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>.2023 №</w:t>
      </w:r>
      <w:r>
        <w:rPr>
          <w:rFonts w:hint="default"/>
          <w:color w:val="auto"/>
          <w:lang w:val="ru-RU"/>
        </w:rPr>
        <w:t>54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Оповещение о начале публичных слушаний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Главы города Обояни Курской области от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05.12.2023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54</w:t>
      </w:r>
      <w:r>
        <w:rPr>
          <w:rFonts w:ascii="Times New Roman" w:hAnsi="Times New Roman"/>
          <w:color w:val="auto"/>
          <w:sz w:val="28"/>
          <w:szCs w:val="28"/>
        </w:rPr>
        <w:t xml:space="preserve"> «О назначении публичных слушаний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 рассмотрению 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</w:t>
      </w:r>
      <w:r>
        <w:rPr>
          <w:rFonts w:ascii="Times New Roman" w:hAnsi="Times New Roman"/>
          <w:color w:val="auto"/>
          <w:sz w:val="28"/>
          <w:szCs w:val="28"/>
        </w:rPr>
        <w:t xml:space="preserve">по проекту: (далее - Проект) проводятся публичные слушания с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11</w:t>
      </w:r>
      <w:r>
        <w:rPr>
          <w:rFonts w:ascii="Times New Roman" w:hAnsi="Times New Roman"/>
          <w:color w:val="auto"/>
          <w:sz w:val="28"/>
          <w:szCs w:val="28"/>
        </w:rPr>
        <w:t xml:space="preserve"> до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12 </w:t>
      </w:r>
      <w:r>
        <w:rPr>
          <w:rFonts w:ascii="Times New Roman" w:hAnsi="Times New Roman"/>
          <w:color w:val="auto"/>
          <w:sz w:val="28"/>
          <w:szCs w:val="28"/>
        </w:rPr>
        <w:t>ч. «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10</w:t>
      </w:r>
      <w:r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января</w:t>
      </w:r>
      <w:r>
        <w:rPr>
          <w:rFonts w:ascii="Times New Roman" w:hAnsi="Times New Roman"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24 </w:t>
      </w:r>
      <w:r>
        <w:rPr>
          <w:rFonts w:ascii="Times New Roman" w:hAnsi="Times New Roman"/>
          <w:color w:val="auto"/>
          <w:sz w:val="28"/>
          <w:szCs w:val="28"/>
        </w:rPr>
        <w:t xml:space="preserve">г. в здании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Администрации города Обояни (1 этаж, холл), расположенном по адресу: Курская область, г.Обоянь, ул.Ленина, д. 28</w:t>
      </w:r>
      <w:r>
        <w:rPr>
          <w:rFonts w:ascii="Times New Roman" w:hAnsi="Times New Roman"/>
          <w:color w:val="auto"/>
          <w:sz w:val="28"/>
          <w:szCs w:val="28"/>
        </w:rPr>
        <w:t xml:space="preserve">, организатором публичных слушаний - Администрацией города Обояни.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представлен на экспозиции. Экспозиция Проекта проходит в здании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Администрации города Обояни (1 этаж), по адресу: Курская область, г.Обоянь, ул.Ленина, д. 28</w:t>
      </w:r>
      <w:r>
        <w:rPr>
          <w:rFonts w:ascii="Times New Roman" w:hAnsi="Times New Roman"/>
          <w:color w:val="auto"/>
          <w:sz w:val="28"/>
          <w:szCs w:val="28"/>
        </w:rPr>
        <w:t xml:space="preserve">, с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05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декабря</w:t>
      </w:r>
      <w:r>
        <w:rPr>
          <w:rFonts w:ascii="Times New Roman" w:hAnsi="Times New Roman"/>
          <w:color w:val="auto"/>
          <w:sz w:val="28"/>
          <w:szCs w:val="28"/>
        </w:rPr>
        <w:t xml:space="preserve"> 2023 г. по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10 января</w:t>
      </w:r>
      <w:r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г.;   Часы работы экспозиции: с понедельника по пятницу 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10 час. 00 мин. до 17 час. 00 мин. с перерывом с 13 час 00 мин. до 14 час. 00 мин. в период с 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05 декабря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2023 года по 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10 января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202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года включительно.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 часы работы экспозиции проводятся консультации по теме публичных слушаний, распространяются информационные материалы по Проекту.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Собрание участников публичных слушаний состоится в здании </w:t>
      </w:r>
      <w:r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Администрации города Обояни (1 этаж), по адресу: Курская область, г.Обоянь, ул.Ленина, д. 28,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>10 января 2024 в 11 часов.</w:t>
      </w:r>
    </w:p>
    <w:p>
      <w:pPr>
        <w:pStyle w:val="11"/>
        <w:snapToGrid w:val="0"/>
        <w:ind w:firstLine="5040" w:firstLineChars="21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(дата, время)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Предложения и замечания, касающиеся Проекта, можно подавать: - в устной и письменной форме в ходе проведения публичных слушаний;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-в письменной форме - в адрес организатора публичных слушаний с 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08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час. 00 мин.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час. 00 мин</w:t>
      </w:r>
      <w:r>
        <w:rPr>
          <w:rFonts w:ascii="Times New Roman" w:hAnsi="Times New Roman"/>
          <w:color w:val="auto"/>
          <w:sz w:val="28"/>
          <w:szCs w:val="28"/>
        </w:rPr>
        <w:t xml:space="preserve"> в будние дни 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08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час. 00 мин.</w:t>
      </w:r>
      <w:r>
        <w:rPr>
          <w:rFonts w:ascii="Times New Roman" w:hAnsi="Times New Roman"/>
          <w:color w:val="auto"/>
          <w:sz w:val="28"/>
          <w:szCs w:val="28"/>
        </w:rPr>
        <w:t xml:space="preserve"> часов по 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</w:t>
      </w:r>
      <w:r>
        <w:rPr>
          <w:rFonts w:hint="default" w:ascii="Times New Roman" w:hAnsi="Times New Roman"/>
          <w:color w:val="auto"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час. 00 мин.</w:t>
      </w:r>
      <w:r>
        <w:rPr>
          <w:rFonts w:ascii="Times New Roman" w:hAnsi="Times New Roman"/>
          <w:color w:val="auto"/>
          <w:sz w:val="28"/>
          <w:szCs w:val="28"/>
        </w:rPr>
        <w:t xml:space="preserve"> часов в здании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города Обояни</w:t>
      </w:r>
      <w:r>
        <w:rPr>
          <w:rFonts w:ascii="Times New Roman" w:hAnsi="Times New Roman"/>
          <w:color w:val="auto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Курская область, г.Обоянь, ул.Ленина, д. 28</w:t>
      </w:r>
      <w:r>
        <w:rPr>
          <w:rFonts w:ascii="Times New Roman" w:hAnsi="Times New Roman"/>
          <w:color w:val="auto"/>
          <w:sz w:val="28"/>
          <w:szCs w:val="28"/>
        </w:rPr>
        <w:t xml:space="preserve">;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>
      <w:pPr>
        <w:pStyle w:val="11"/>
        <w:snapToGrid w:val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и информационные материалы к нему размещены на официальном сайте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муниципального образования «город Обоянь» Обоянского района Курской области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"https://www.oboyan.org" </w:instrText>
      </w:r>
      <w:r>
        <w:rPr>
          <w:color w:val="auto"/>
        </w:rP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t>https://www.oboyan.org</w:t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в сети «Интернет»</w:t>
      </w:r>
      <w:r>
        <w:rPr>
          <w:color w:val="auto"/>
          <w:sz w:val="28"/>
          <w:szCs w:val="28"/>
          <w:shd w:val="clear" w:color="auto" w:fill="FFFFFF"/>
        </w:rPr>
        <w:t>.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11"/>
        <w:snapToGri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pStyle w:val="7"/>
        <w:widowControl/>
        <w:snapToGrid w:val="0"/>
        <w:spacing w:before="0" w:beforeAutospacing="0" w:after="0" w:afterAutospacing="0"/>
        <w:ind w:firstLine="770" w:firstLineChars="275"/>
        <w:jc w:val="both"/>
        <w:rPr>
          <w:rFonts w:eastAsia="Times New Roman"/>
          <w:color w:val="auto"/>
          <w:sz w:val="28"/>
          <w:szCs w:val="28"/>
          <w:lang w:val="ru-RU"/>
        </w:rPr>
      </w:pPr>
    </w:p>
    <w:p>
      <w:pPr>
        <w:tabs>
          <w:tab w:val="left" w:pos="4500"/>
        </w:tabs>
        <w:snapToGrid w:val="0"/>
        <w:ind w:firstLine="4860"/>
        <w:jc w:val="center"/>
        <w:rPr>
          <w:color w:val="auto"/>
        </w:rPr>
      </w:pPr>
      <w:r>
        <w:rPr>
          <w:color w:val="auto"/>
        </w:rPr>
        <w:t>Приложение №2</w:t>
      </w:r>
    </w:p>
    <w:p>
      <w:pPr>
        <w:tabs>
          <w:tab w:val="left" w:pos="4500"/>
        </w:tabs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к постановлению </w:t>
      </w:r>
      <w:r>
        <w:rPr>
          <w:color w:val="auto"/>
          <w:lang w:val="ru-RU"/>
        </w:rPr>
        <w:t>Главы</w:t>
      </w:r>
    </w:p>
    <w:p>
      <w:pPr>
        <w:tabs>
          <w:tab w:val="left" w:pos="4500"/>
        </w:tabs>
        <w:snapToGrid w:val="0"/>
        <w:ind w:firstLine="4860"/>
        <w:jc w:val="center"/>
        <w:rPr>
          <w:color w:val="auto"/>
        </w:rPr>
      </w:pPr>
      <w:r>
        <w:rPr>
          <w:color w:val="auto"/>
        </w:rPr>
        <w:t>города Обояни Курской области</w:t>
      </w:r>
    </w:p>
    <w:p>
      <w:pPr>
        <w:tabs>
          <w:tab w:val="left" w:pos="4500"/>
        </w:tabs>
        <w:wordWrap w:val="0"/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05</w:t>
      </w:r>
      <w:r>
        <w:rPr>
          <w:color w:val="auto"/>
        </w:rPr>
        <w:t>.1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>.2023 №</w:t>
      </w:r>
      <w:r>
        <w:rPr>
          <w:rFonts w:hint="default"/>
          <w:color w:val="auto"/>
          <w:lang w:val="ru-RU"/>
        </w:rPr>
        <w:t>54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СОСТАВ КОМИССИИ</w:t>
      </w:r>
    </w:p>
    <w:p>
      <w:pPr>
        <w:snapToGrid w:val="0"/>
        <w:jc w:val="center"/>
        <w:rPr>
          <w:b/>
          <w:bCs/>
          <w:color w:val="auto"/>
          <w:szCs w:val="28"/>
          <w:shd w:val="clear" w:color="auto" w:fill="FFFFFF"/>
        </w:rPr>
      </w:pPr>
      <w:r>
        <w:rPr>
          <w:b/>
          <w:bCs/>
          <w:color w:val="auto"/>
        </w:rPr>
        <w:t xml:space="preserve">по организации и проведению публичных слушаний по рассмотрению </w:t>
      </w:r>
      <w:r>
        <w:rPr>
          <w:b/>
          <w:bCs/>
          <w:color w:val="auto"/>
          <w:szCs w:val="28"/>
          <w:shd w:val="clear" w:color="auto" w:fill="FFFFFF"/>
        </w:rPr>
        <w:t>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</w:p>
    <w:p>
      <w:pPr>
        <w:snapToGrid w:val="0"/>
        <w:jc w:val="center"/>
        <w:rPr>
          <w:rFonts w:eastAsia="Times New Roman"/>
          <w:b/>
          <w:bCs/>
          <w:color w:val="auto"/>
          <w:szCs w:val="28"/>
        </w:rPr>
      </w:pPr>
    </w:p>
    <w:tbl>
      <w:tblPr>
        <w:tblStyle w:val="3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</w:p>
        </w:tc>
        <w:tc>
          <w:tcPr>
            <w:tcW w:w="8639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  <w:r>
              <w:rPr>
                <w:b/>
                <w:bCs/>
                <w:color w:val="auto"/>
                <w:szCs w:val="28"/>
                <w:shd w:val="clear" w:color="auto" w:fill="FFFFFF"/>
              </w:rPr>
              <w:t>Председатель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1.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Котляров Валерий Васильевич - начальник отдела по управлению муниципальным имуществом и земельным правоотношениям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</w:p>
        </w:tc>
        <w:tc>
          <w:tcPr>
            <w:tcW w:w="8639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  <w:r>
              <w:rPr>
                <w:b/>
                <w:bCs/>
                <w:color w:val="auto"/>
                <w:szCs w:val="28"/>
                <w:shd w:val="clear" w:color="auto" w:fill="FFFFFF"/>
              </w:rPr>
              <w:t>Заместитель председателя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2.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Шапилов Евгений Евгеньевич - 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</w:p>
        </w:tc>
        <w:tc>
          <w:tcPr>
            <w:tcW w:w="8639" w:type="dxa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  <w:r>
              <w:rPr>
                <w:b/>
                <w:bCs/>
                <w:color w:val="auto"/>
                <w:szCs w:val="28"/>
                <w:shd w:val="clear" w:color="auto" w:fill="FFFFFF"/>
              </w:rPr>
              <w:t>Секретарь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3.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Проскурина Елена Сергеевна - ведущий специалист - эксперт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0" w:type="dxa"/>
            <w:gridSpan w:val="2"/>
          </w:tcPr>
          <w:p>
            <w:pPr>
              <w:snapToGrid w:val="0"/>
              <w:jc w:val="center"/>
              <w:rPr>
                <w:color w:val="auto"/>
                <w:szCs w:val="28"/>
                <w:shd w:val="clear" w:color="auto" w:fill="FFFFFF"/>
              </w:rPr>
            </w:pPr>
            <w:r>
              <w:rPr>
                <w:b/>
                <w:bCs/>
                <w:color w:val="auto"/>
                <w:szCs w:val="28"/>
                <w:shd w:val="clear" w:color="auto" w:fill="FFFFFF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4.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Миненкова Валентина Григорьевна - депутат Собрания депутатов города Обояни 6-го созыва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5.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</w:rPr>
              <w:t>Бочарова Елена Юрьевна - заместитель Главы Администрации города Обояни по экономике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6.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Выскребенцева Тамара Ивановна – специалист по организации муниципального контроля МКУ «Управление ОДОМС»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7.</w:t>
            </w:r>
          </w:p>
        </w:tc>
        <w:tc>
          <w:tcPr>
            <w:tcW w:w="8639" w:type="dxa"/>
          </w:tcPr>
          <w:p>
            <w:pPr>
              <w:snapToGrid w:val="0"/>
              <w:jc w:val="both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Мороз Анжелика Николаевна - специалист по земельным правоотношениям МКУ«Управление ОДОМС» города Обояни</w:t>
            </w:r>
          </w:p>
        </w:tc>
      </w:tr>
    </w:tbl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>Приложение №</w:t>
      </w:r>
      <w:r>
        <w:rPr>
          <w:rFonts w:hint="default"/>
          <w:color w:val="auto"/>
          <w:lang w:val="ru-RU"/>
        </w:rPr>
        <w:t>3</w:t>
      </w:r>
    </w:p>
    <w:p>
      <w:pPr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к постановлению </w:t>
      </w:r>
      <w:r>
        <w:rPr>
          <w:color w:val="auto"/>
          <w:lang w:val="ru-RU"/>
        </w:rPr>
        <w:t>Главы</w:t>
      </w:r>
    </w:p>
    <w:p>
      <w:pPr>
        <w:snapToGrid w:val="0"/>
        <w:ind w:firstLine="4860"/>
        <w:jc w:val="center"/>
        <w:rPr>
          <w:color w:val="auto"/>
        </w:rPr>
      </w:pPr>
      <w:r>
        <w:rPr>
          <w:color w:val="auto"/>
        </w:rPr>
        <w:t>города Обояни Курской области</w:t>
      </w:r>
    </w:p>
    <w:p>
      <w:pPr>
        <w:wordWrap w:val="0"/>
        <w:snapToGrid w:val="0"/>
        <w:ind w:firstLine="4860"/>
        <w:jc w:val="center"/>
        <w:rPr>
          <w:rFonts w:hint="default"/>
          <w:color w:val="auto"/>
          <w:lang w:val="ru-RU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05</w:t>
      </w:r>
      <w:r>
        <w:rPr>
          <w:color w:val="auto"/>
        </w:rPr>
        <w:t>.1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>.2023 №</w:t>
      </w:r>
      <w:r>
        <w:rPr>
          <w:rFonts w:hint="default"/>
          <w:color w:val="auto"/>
          <w:lang w:val="ru-RU"/>
        </w:rPr>
        <w:t>54</w:t>
      </w:r>
    </w:p>
    <w:p>
      <w:pPr>
        <w:snapToGrid w:val="0"/>
        <w:jc w:val="right"/>
        <w:rPr>
          <w:b/>
          <w:bCs/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b/>
          <w:bCs/>
          <w:color w:val="auto"/>
          <w:szCs w:val="28"/>
          <w:shd w:val="clear" w:color="auto" w:fill="FFFFFF"/>
        </w:rPr>
      </w:pPr>
      <w:r>
        <w:rPr>
          <w:b/>
          <w:bCs/>
          <w:color w:val="auto"/>
          <w:szCs w:val="28"/>
          <w:shd w:val="clear" w:color="auto" w:fill="FFFFFF"/>
        </w:rPr>
        <w:t>ПОЛОЖЕНИЕ</w:t>
      </w:r>
    </w:p>
    <w:p>
      <w:pPr>
        <w:snapToGrid w:val="0"/>
        <w:jc w:val="center"/>
        <w:rPr>
          <w:b/>
          <w:bCs/>
          <w:color w:val="auto"/>
          <w:szCs w:val="28"/>
          <w:shd w:val="clear" w:color="auto" w:fill="FFFFFF"/>
        </w:rPr>
      </w:pPr>
      <w:r>
        <w:rPr>
          <w:b/>
          <w:bCs/>
          <w:color w:val="auto"/>
          <w:szCs w:val="28"/>
          <w:shd w:val="clear" w:color="auto" w:fill="FFFFFF"/>
        </w:rPr>
        <w:t xml:space="preserve">о комиссии по организации и проведению публичных слушаний </w:t>
      </w:r>
      <w:r>
        <w:rPr>
          <w:b/>
          <w:bCs/>
          <w:color w:val="auto"/>
        </w:rPr>
        <w:t xml:space="preserve">по рассмотрению </w:t>
      </w:r>
      <w:r>
        <w:rPr>
          <w:b/>
          <w:bCs/>
          <w:color w:val="auto"/>
          <w:szCs w:val="28"/>
          <w:shd w:val="clear" w:color="auto" w:fill="FFFFFF"/>
        </w:rPr>
        <w:t>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Настоящее Положение разработано для рассмотрения </w:t>
      </w:r>
      <w:r>
        <w:rPr>
          <w:color w:val="auto"/>
          <w:szCs w:val="28"/>
          <w:shd w:val="clear" w:color="auto" w:fill="FFFFFF"/>
        </w:rPr>
        <w:t xml:space="preserve">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(далее - Проект) в </w:t>
      </w:r>
      <w:r>
        <w:rPr>
          <w:color w:val="auto"/>
          <w:szCs w:val="28"/>
        </w:rPr>
        <w:t>целях соблюдения права человека на благоприятные условия жизнедеятельности,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планировки и устойчивого развития территории муниципального образования, в соответствии с Градостроительным кодексом Российской Федерации, Федеральным законом от 06.10.2003           № 131-ФЗ «Об общих принципах организации местного самоуправления в Российской Федерации, Уставом муниципального образования «город Обоянь» Обоянского района Курской области,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утвержденным решением Собрания депутатов города Обояни от 17.08.2023 № 189-6-РС:</w:t>
      </w:r>
    </w:p>
    <w:p>
      <w:pPr>
        <w:snapToGrid w:val="0"/>
        <w:ind w:firstLine="562" w:firstLineChars="20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1. Общие положения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1.1. Комиссия по организации и проведению публичных слушаний по рассмотрению</w:t>
      </w:r>
      <w:r>
        <w:rPr>
          <w:b/>
          <w:bCs/>
          <w:color w:val="auto"/>
        </w:rPr>
        <w:t xml:space="preserve"> </w:t>
      </w:r>
      <w:r>
        <w:rPr>
          <w:color w:val="auto"/>
          <w:szCs w:val="28"/>
          <w:shd w:val="clear" w:color="auto" w:fill="FFFFFF"/>
        </w:rPr>
        <w:t>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color w:val="auto"/>
          <w:szCs w:val="28"/>
        </w:rPr>
        <w:t xml:space="preserve"> (далее - Комиссия) создаётся в целях организации проведения публичных слушаний по указанному выше Проекту.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1.2. Комиссия в своей деятельности руководствуется действующим законодательством Российской Федерации, законодательством Курской области, нормативными правовыми актами муниципального образования «город Обоянь» Обоянского района Курской области.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1.3. Комиссия создаётся постановлением Главы города Обояни Курской области.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1.4. Материально-техническое, информационное и документальное обеспечение деятельности Комиссии осуществляется Администрацией города Обояни Курской области.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1.5. Комиссия является организатором публичных слушаний по рассмотрению</w:t>
      </w:r>
      <w:r>
        <w:rPr>
          <w:color w:val="auto"/>
        </w:rPr>
        <w:t xml:space="preserve"> </w:t>
      </w:r>
      <w:r>
        <w:rPr>
          <w:color w:val="auto"/>
          <w:szCs w:val="28"/>
          <w:shd w:val="clear" w:color="auto" w:fill="FFFFFF"/>
        </w:rPr>
        <w:t>проекта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  <w:r>
        <w:rPr>
          <w:color w:val="auto"/>
          <w:szCs w:val="28"/>
        </w:rPr>
        <w:t xml:space="preserve"> (далее – Проект) и действует в период организации и проведения публичных слушаний.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1.6. Комиссия принимает решения в соответствии с компетенцией, установленной Градостроительным кодексом Российской Федерации,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утверждённым Решением Собрания депутатов города Обояни от 17.08.2023 № 189-6-РС и настоящим Положением.</w:t>
      </w:r>
    </w:p>
    <w:p>
      <w:pPr>
        <w:snapToGrid w:val="0"/>
        <w:ind w:firstLine="562" w:firstLineChars="20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2. Организация деятельности Комиссии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2.1. Заседания Комиссии проводятся по мере необходимости, время и место проведения устанавливается председателем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2.2. Заседание Комиссии правомочно, если на нем присутствует не менее половины её членов.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Решения Комиссии по вопросам, отнесённым к её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2.3. Заседания Комиссии оформляются протоколом. Протокол подписывается присутствующими на заседании членами комиссии.</w:t>
      </w:r>
    </w:p>
    <w:p>
      <w:pPr>
        <w:snapToGrid w:val="0"/>
        <w:ind w:firstLine="562" w:firstLineChars="20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3. Полномочия председателя Комиссии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3.1.   Руководит и контролирует деятельностью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3.2.   Распределяет обязанности между членами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3.3.   Ведет заседания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3.4.   Утверждает повестки дня заседаний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3.5.  Снимает с обсуждения вопросы, не касающиеся повестки дня, а также замечания, предложения и дополнения, с которыми не ознакомлены члены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3.6. Привлекает к участию в работе Комиссии специалистов Администрации города Обояни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3.7.  Созывает в случае необходимости внеочередное заседание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3.8. Осуществляет иные полномочия по организации и обеспечению деятельности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3.9. После окончания процедуры публичных слушаний председатель Комиссии передаёт все материалы публичных слушаний в Администрацию города Обояни Курской области.</w:t>
      </w:r>
    </w:p>
    <w:p>
      <w:pPr>
        <w:snapToGrid w:val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4. Полномочия заместителя председателя Комиссии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4.1. Исполняет обязанности председателя Комиссии в случае его временного отсутствия.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4.3. Осуществляет взаимодействие с проектной организацией - разработчиком Проекта.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4.4. Обобщает внесённые замечания, предложения и дополнения к Проекту, ставит их на голосование для выработки решения и внесения в протокол.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4.5. Контролирует правильность и своевременность подготовки секретарём Комиссии протоколов заседаний временной комиссии с изложением особых мнений, высказанных на заседаниях членами Комиссии.</w:t>
      </w:r>
    </w:p>
    <w:p>
      <w:pPr>
        <w:snapToGrid w:val="0"/>
        <w:ind w:firstLine="562" w:firstLineChars="20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5.  Полномочия секретаря Комиссии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5.1. Ведёт протокол заседания Комиссии, представляет его для подписания председателю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5.2. 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5.3. Осуществляет сбор замечаний и предложений и представляет их для рассмотрения членам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5.4.  Извещает всех членов Комиссии о дате внеочередного заседания.</w:t>
      </w:r>
    </w:p>
    <w:p>
      <w:pPr>
        <w:snapToGrid w:val="0"/>
        <w:ind w:firstLine="562" w:firstLineChars="200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>6. Полномочия членов Комиссии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6.1. Принимают участие в формировании вопросов повестки дня заседаний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6.2. Участвуют в обсуждении и голосовании по вопросам, выносимым на рассмотрение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6.4. Своевременно выполняют все поручения председателя и заместителя председателя Комиссии.</w:t>
      </w:r>
    </w:p>
    <w:p>
      <w:pPr>
        <w:snapToGrid w:val="0"/>
        <w:jc w:val="both"/>
        <w:rPr>
          <w:color w:val="auto"/>
          <w:szCs w:val="28"/>
        </w:rPr>
      </w:pPr>
    </w:p>
    <w:p>
      <w:pPr>
        <w:snapToGrid w:val="0"/>
        <w:jc w:val="both"/>
        <w:rPr>
          <w:color w:val="auto"/>
          <w:szCs w:val="28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both"/>
        <w:rPr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snapToGrid w:val="0"/>
        <w:jc w:val="right"/>
        <w:rPr>
          <w:color w:val="auto"/>
        </w:rPr>
      </w:pPr>
      <w:r>
        <w:rPr>
          <w:color w:val="auto"/>
        </w:rPr>
        <w:t>Приложение №</w:t>
      </w:r>
      <w:r>
        <w:rPr>
          <w:rFonts w:hint="default"/>
          <w:color w:val="auto"/>
          <w:lang w:val="ru-RU"/>
        </w:rPr>
        <w:t>4</w:t>
      </w:r>
      <w:bookmarkStart w:id="1" w:name="_GoBack"/>
      <w:bookmarkEnd w:id="1"/>
      <w:r>
        <w:rPr>
          <w:color w:val="auto"/>
        </w:rPr>
        <w:t xml:space="preserve"> </w:t>
      </w:r>
    </w:p>
    <w:p>
      <w:pPr>
        <w:snapToGrid w:val="0"/>
        <w:jc w:val="right"/>
        <w:rPr>
          <w:rFonts w:hint="default"/>
          <w:color w:val="auto"/>
          <w:lang w:val="ru-RU"/>
        </w:rPr>
      </w:pPr>
      <w:r>
        <w:rPr>
          <w:color w:val="auto"/>
        </w:rPr>
        <w:t xml:space="preserve">к постановлению </w:t>
      </w:r>
      <w:r>
        <w:rPr>
          <w:color w:val="auto"/>
          <w:lang w:val="ru-RU"/>
        </w:rPr>
        <w:t>Главы</w:t>
      </w:r>
    </w:p>
    <w:p>
      <w:pPr>
        <w:snapToGrid w:val="0"/>
        <w:jc w:val="right"/>
        <w:rPr>
          <w:color w:val="auto"/>
        </w:rPr>
      </w:pPr>
      <w:r>
        <w:rPr>
          <w:color w:val="auto"/>
        </w:rPr>
        <w:t xml:space="preserve"> города Обояни Курской области </w:t>
      </w:r>
    </w:p>
    <w:p>
      <w:pPr>
        <w:wordWrap w:val="0"/>
        <w:snapToGrid w:val="0"/>
        <w:jc w:val="right"/>
        <w:rPr>
          <w:color w:val="auto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05</w:t>
      </w:r>
      <w:r>
        <w:rPr>
          <w:color w:val="auto"/>
        </w:rPr>
        <w:t>.1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>.2023 №</w:t>
      </w:r>
      <w:r>
        <w:rPr>
          <w:rFonts w:hint="default"/>
          <w:color w:val="auto"/>
          <w:lang w:val="ru-RU"/>
        </w:rPr>
        <w:t>54</w:t>
      </w:r>
    </w:p>
    <w:p>
      <w:pPr>
        <w:snapToGrid w:val="0"/>
        <w:jc w:val="center"/>
        <w:rPr>
          <w:b/>
          <w:bCs/>
          <w:color w:val="auto"/>
          <w:szCs w:val="28"/>
          <w:shd w:val="clear" w:color="auto" w:fill="FFFFFF"/>
        </w:rPr>
      </w:pP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ПОРЯДОК</w:t>
      </w:r>
    </w:p>
    <w:p>
      <w:pPr>
        <w:snapToGri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рассмотрения и учёта поступивших предложений, замечаний</w:t>
      </w:r>
    </w:p>
    <w:p>
      <w:pPr>
        <w:snapToGrid w:val="0"/>
        <w:jc w:val="center"/>
        <w:rPr>
          <w:rFonts w:eastAsia="Times New Roman"/>
          <w:b/>
          <w:bCs/>
          <w:color w:val="auto"/>
          <w:szCs w:val="28"/>
        </w:rPr>
      </w:pPr>
      <w:r>
        <w:rPr>
          <w:b/>
          <w:bCs/>
          <w:color w:val="auto"/>
        </w:rPr>
        <w:t xml:space="preserve">по </w:t>
      </w:r>
      <w:r>
        <w:rPr>
          <w:b/>
          <w:bCs/>
          <w:color w:val="auto"/>
          <w:szCs w:val="28"/>
          <w:shd w:val="clear" w:color="auto" w:fill="FFFFFF"/>
        </w:rPr>
        <w:t>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</w:p>
    <w:p>
      <w:pPr>
        <w:snapToGrid w:val="0"/>
        <w:jc w:val="both"/>
        <w:rPr>
          <w:color w:val="auto"/>
        </w:rPr>
      </w:pPr>
    </w:p>
    <w:p>
      <w:pPr>
        <w:snapToGrid w:val="0"/>
        <w:ind w:firstLine="560" w:firstLineChars="200"/>
        <w:jc w:val="both"/>
        <w:rPr>
          <w:rFonts w:eastAsia="Times New Roman"/>
          <w:color w:val="auto"/>
          <w:szCs w:val="28"/>
        </w:rPr>
      </w:pPr>
      <w:r>
        <w:rPr>
          <w:color w:val="auto"/>
        </w:rPr>
        <w:t>Настоящий Порядок рассмотрения и учёта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утверждённым решением Собрания депутатов города Обояни от 17.08.2023 № 189-6-РС, и регулирует порядок внесения, рассмотрения и учёта предложений по</w:t>
      </w:r>
      <w:r>
        <w:rPr>
          <w:b/>
          <w:bCs/>
          <w:color w:val="auto"/>
        </w:rPr>
        <w:t xml:space="preserve"> </w:t>
      </w:r>
      <w:r>
        <w:rPr>
          <w:color w:val="auto"/>
          <w:szCs w:val="28"/>
          <w:shd w:val="clear" w:color="auto" w:fill="FFFFFF"/>
        </w:rPr>
        <w:t>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 (далее – Проект).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>
      <w:pPr>
        <w:numPr>
          <w:ilvl w:val="0"/>
          <w:numId w:val="2"/>
        </w:numPr>
        <w:snapToGrid w:val="0"/>
        <w:jc w:val="center"/>
        <w:rPr>
          <w:color w:val="auto"/>
        </w:rPr>
      </w:pPr>
      <w:r>
        <w:rPr>
          <w:b/>
          <w:bCs/>
          <w:color w:val="auto"/>
        </w:rPr>
        <w:t>Общие положения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1.1. Предложения и замечания по опубликованному Проекту вносятся в период проведения публичных слушаний.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1.2. Предложения и замечания по Проекту передаются в Комиссию для рассмотрения.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1.3. Предложения и замечания по опубликованному Проекту также могут вноситься: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1) гражданами, проживающими на территории муниципального образования «город Обоянь» Обоянского района Курской области, в порядке индивидуального или коллективного обращения;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2) правообладателями находящихся в границах территории муниципального образования «город Обоянь» Обоянского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1) дата оформления заключения о результатах публичных слушаний;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4) содержание внесённых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</w:t>
      </w:r>
      <w:r>
        <w:rPr>
          <w:color w:val="auto"/>
        </w:rPr>
        <w:br w:type="textWrapping"/>
      </w:r>
      <w:r>
        <w:rPr>
          <w:color w:val="auto"/>
        </w:rPr>
        <w:t>и предложения, и замечания иных участников публичных слушаний.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5) аргументированные рекомендации Комиссии о целесообразности или нецелесообразности учёта внесённых участниками публичных слушаний предложений и замечаний и выводы по результатам публичных слушаний.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1.5. Комиссия представляет своё заключение и материалы деятельности с приложением всех поступивших предложений, замечаний по Проекту Главе города Обояни Курской области.</w:t>
      </w:r>
    </w:p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rFonts w:eastAsia="Times New Roman"/>
          <w:b/>
          <w:bCs/>
          <w:color w:val="auto"/>
          <w:szCs w:val="28"/>
        </w:rPr>
      </w:pPr>
      <w:r>
        <w:rPr>
          <w:b/>
          <w:bCs/>
          <w:color w:val="auto"/>
        </w:rPr>
        <w:t xml:space="preserve">Порядок учёта поступивших предложений, замечаний по </w:t>
      </w:r>
      <w:r>
        <w:rPr>
          <w:b/>
          <w:bCs/>
          <w:color w:val="auto"/>
          <w:szCs w:val="28"/>
          <w:shd w:val="clear" w:color="auto" w:fill="FFFFFF"/>
        </w:rPr>
        <w:t>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</w:p>
    <w:p>
      <w:pPr>
        <w:snapToGrid w:val="0"/>
        <w:rPr>
          <w:color w:val="auto"/>
          <w:szCs w:val="28"/>
        </w:rPr>
      </w:pP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2.1. Комиссия в период проведения публичных слушаний регистрирует участников публичных слушаний (физических и юридических лиц) в журналах по следующим формам:</w:t>
      </w:r>
    </w:p>
    <w:p>
      <w:pPr>
        <w:snapToGrid w:val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79"/>
        <w:gridCol w:w="1833"/>
        <w:gridCol w:w="273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п/п</w:t>
            </w:r>
          </w:p>
        </w:tc>
        <w:tc>
          <w:tcPr>
            <w:tcW w:w="316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Ф.И.О.</w:t>
            </w:r>
          </w:p>
        </w:tc>
        <w:tc>
          <w:tcPr>
            <w:tcW w:w="193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Дата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рождения</w:t>
            </w:r>
          </w:p>
        </w:tc>
        <w:tc>
          <w:tcPr>
            <w:tcW w:w="292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Адрес места жительства (регистрации)</w:t>
            </w:r>
          </w:p>
        </w:tc>
        <w:tc>
          <w:tcPr>
            <w:tcW w:w="1301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</w:t>
            </w:r>
          </w:p>
        </w:tc>
        <w:tc>
          <w:tcPr>
            <w:tcW w:w="316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193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292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1301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</w:tr>
    </w:tbl>
    <w:p>
      <w:pPr>
        <w:snapToGrid w:val="0"/>
        <w:rPr>
          <w:color w:val="auto"/>
          <w:szCs w:val="28"/>
        </w:rPr>
      </w:pPr>
    </w:p>
    <w:p>
      <w:pPr>
        <w:snapToGrid w:val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78"/>
        <w:gridCol w:w="2200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п/п</w:t>
            </w:r>
          </w:p>
        </w:tc>
        <w:tc>
          <w:tcPr>
            <w:tcW w:w="361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Наименование юридического лица</w:t>
            </w:r>
          </w:p>
        </w:tc>
        <w:tc>
          <w:tcPr>
            <w:tcW w:w="237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ОГРН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 </w:t>
            </w:r>
          </w:p>
        </w:tc>
        <w:tc>
          <w:tcPr>
            <w:tcW w:w="3356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Место нахождения,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</w:t>
            </w:r>
          </w:p>
        </w:tc>
        <w:tc>
          <w:tcPr>
            <w:tcW w:w="3615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237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3356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</w:tr>
    </w:tbl>
    <w:p>
      <w:pPr>
        <w:snapToGrid w:val="0"/>
        <w:rPr>
          <w:color w:val="auto"/>
          <w:szCs w:val="28"/>
        </w:rPr>
      </w:pPr>
      <w:r>
        <w:rPr>
          <w:color w:val="auto"/>
          <w:szCs w:val="28"/>
        </w:rPr>
        <w:t>  </w:t>
      </w:r>
    </w:p>
    <w:p>
      <w:pPr>
        <w:snapToGrid w:val="0"/>
        <w:ind w:firstLine="560" w:firstLineChars="200"/>
        <w:jc w:val="both"/>
        <w:rPr>
          <w:color w:val="auto"/>
          <w:szCs w:val="28"/>
        </w:rPr>
      </w:pPr>
      <w:r>
        <w:rPr>
          <w:color w:val="auto"/>
          <w:szCs w:val="28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>
      <w:pPr>
        <w:snapToGrid w:val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65"/>
        <w:gridCol w:w="1930"/>
        <w:gridCol w:w="193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Дата поступления предложения, замечания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Статья,</w:t>
            </w:r>
          </w:p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 пункта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Содержание предложения, замечания, поправки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Обоснование предложения, замечания, поправки</w:t>
            </w:r>
          </w:p>
        </w:tc>
        <w:tc>
          <w:tcPr>
            <w:tcW w:w="200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Автор предложения, замечания, поправки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  <w:tc>
          <w:tcPr>
            <w:tcW w:w="2000" w:type="dxa"/>
          </w:tcPr>
          <w:p>
            <w:pPr>
              <w:snapToGrid w:val="0"/>
              <w:jc w:val="both"/>
              <w:rPr>
                <w:color w:val="auto"/>
                <w:szCs w:val="28"/>
              </w:rPr>
            </w:pPr>
          </w:p>
        </w:tc>
      </w:tr>
    </w:tbl>
    <w:p>
      <w:pPr>
        <w:snapToGrid w:val="0"/>
        <w:jc w:val="center"/>
        <w:rPr>
          <w:b/>
          <w:bCs/>
          <w:color w:val="auto"/>
        </w:rPr>
      </w:pPr>
    </w:p>
    <w:p>
      <w:pPr>
        <w:snapToGrid w:val="0"/>
        <w:jc w:val="center"/>
        <w:rPr>
          <w:rFonts w:eastAsia="Times New Roman"/>
          <w:b/>
          <w:bCs/>
          <w:color w:val="auto"/>
          <w:szCs w:val="28"/>
        </w:rPr>
      </w:pPr>
      <w:r>
        <w:rPr>
          <w:b/>
          <w:bCs/>
          <w:color w:val="auto"/>
        </w:rPr>
        <w:t xml:space="preserve">Порядок рассмотрения поступивших предложений и замечаний по </w:t>
      </w:r>
      <w:r>
        <w:rPr>
          <w:b/>
          <w:bCs/>
          <w:color w:val="auto"/>
          <w:szCs w:val="28"/>
          <w:shd w:val="clear" w:color="auto" w:fill="FFFFFF"/>
        </w:rPr>
        <w:t>проекту решения Собрания депутатов города Обояни «О внесении изменений и дополнений в Правила благоустройства территории муниципального образования «город Обоянь» Обоянского района Курской области, утверждённые решением Собрания депутатов города Обояни от 31.10.2017 №284-5-РС»</w:t>
      </w:r>
    </w:p>
    <w:p>
      <w:pPr>
        <w:snapToGrid w:val="0"/>
        <w:jc w:val="both"/>
        <w:rPr>
          <w:color w:val="auto"/>
        </w:rPr>
      </w:pP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3.1. Внесённые предложения и замечания в Проект регистрируются Комиссией по форме, указанной в пункте 2.2. настоящего Порядка.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</w:t>
      </w:r>
      <w:r>
        <w:rPr>
          <w:color w:val="auto"/>
          <w:lang w:val="ru-RU"/>
        </w:rPr>
        <w:t>ым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правовым актам муниципального образования «город Обоянь» Обоянского района Курской области.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1) обеспечивать однозначное толкование предложений Проекта;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2) не допускать противоречия либо несогласованности с другими законодательными актами и Проектом.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3.4. Внесённые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3.5. Предложения и замечания по Проекту, внесённые с нарушением порядка и сроков, Комиссия оставляет без рассмотрения.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3.6. Комиссия рассматривает поступившие предложения и замечания и принимает соответствующее заключение.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3.7. На основании заключения Комиссия отклоняет внесённые предложения и замечания по Проекту, не соответствующие требованиям, предъявляемым настоящим Порядком.</w:t>
      </w:r>
    </w:p>
    <w:p>
      <w:pPr>
        <w:snapToGrid w:val="0"/>
        <w:ind w:firstLine="560" w:firstLineChars="200"/>
        <w:jc w:val="both"/>
        <w:rPr>
          <w:color w:val="auto"/>
        </w:rPr>
      </w:pPr>
      <w:r>
        <w:rPr>
          <w:color w:val="auto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учёту Комиссией.</w:t>
      </w:r>
    </w:p>
    <w:p>
      <w:pPr>
        <w:snapToGrid w:val="0"/>
        <w:jc w:val="center"/>
        <w:rPr>
          <w:color w:val="auto"/>
          <w:szCs w:val="28"/>
          <w:shd w:val="clear" w:color="auto" w:fill="FFFFFF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134" w:right="1134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ru-RU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Cs w:val="28"/>
                  </w:rPr>
                </w:pPr>
                <w:r>
                  <w:rPr>
                    <w:szCs w:val="28"/>
                  </w:rPr>
                  <w:fldChar w:fldCharType="begin"/>
                </w:r>
                <w:r>
                  <w:rPr>
                    <w:szCs w:val="28"/>
                  </w:rPr>
                  <w:instrText xml:space="preserve"> PAGE  \* MERGEFORMAT </w:instrText>
                </w:r>
                <w:r>
                  <w:rPr>
                    <w:szCs w:val="28"/>
                  </w:rPr>
                  <w:fldChar w:fldCharType="separate"/>
                </w:r>
                <w:r>
                  <w:rPr>
                    <w:szCs w:val="28"/>
                  </w:rPr>
                  <w:t>13</w:t>
                </w:r>
                <w:r>
                  <w:rPr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lang w:eastAsia="ru-RU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EE655"/>
    <w:multiLevelType w:val="multilevel"/>
    <w:tmpl w:val="E57EE6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  <w:lvl w:ilvl="1" w:tentative="0">
      <w:start w:val="1"/>
      <w:numFmt w:val="decimal"/>
      <w:suff w:val="space"/>
      <w:lvlText w:val="%1.%2."/>
      <w:lvlJc w:val="left"/>
      <w:rPr>
        <w:rFonts w:hint="default" w:cs="Times New Roman"/>
      </w:rPr>
    </w:lvl>
    <w:lvl w:ilvl="2" w:tentative="0">
      <w:start w:val="1"/>
      <w:numFmt w:val="decimal"/>
      <w:suff w:val="space"/>
      <w:lvlText w:val="%1.%2.%3."/>
      <w:lvlJc w:val="left"/>
      <w:rPr>
        <w:rFonts w:hint="default" w:cs="Times New Roman"/>
      </w:rPr>
    </w:lvl>
    <w:lvl w:ilvl="3" w:tentative="0">
      <w:start w:val="1"/>
      <w:numFmt w:val="decimal"/>
      <w:suff w:val="space"/>
      <w:lvlText w:val="%1.%2.%3.%4."/>
      <w:lvlJc w:val="left"/>
      <w:rPr>
        <w:rFonts w:hint="default" w:cs="Times New Roman"/>
      </w:rPr>
    </w:lvl>
    <w:lvl w:ilvl="4" w:tentative="0">
      <w:start w:val="1"/>
      <w:numFmt w:val="decimal"/>
      <w:suff w:val="space"/>
      <w:lvlText w:val="%1.%2.%3.%4.%5."/>
      <w:lvlJc w:val="left"/>
      <w:rPr>
        <w:rFonts w:hint="default" w:cs="Times New Roman"/>
      </w:rPr>
    </w:lvl>
    <w:lvl w:ilvl="5" w:tentative="0">
      <w:start w:val="1"/>
      <w:numFmt w:val="decimal"/>
      <w:suff w:val="space"/>
      <w:lvlText w:val="%1.%2.%3.%4.%5.%6."/>
      <w:lvlJc w:val="left"/>
      <w:rPr>
        <w:rFonts w:hint="default" w:cs="Times New Roman"/>
      </w:rPr>
    </w:lvl>
    <w:lvl w:ilvl="6" w:tentative="0">
      <w:start w:val="1"/>
      <w:numFmt w:val="decimal"/>
      <w:suff w:val="space"/>
      <w:lvlText w:val="%1.%2.%3.%4.%5.%6.%7."/>
      <w:lvlJc w:val="left"/>
      <w:rPr>
        <w:rFonts w:hint="default" w:cs="Times New Roman"/>
      </w:rPr>
    </w:lvl>
    <w:lvl w:ilvl="7" w:tentative="0">
      <w:start w:val="1"/>
      <w:numFmt w:val="decimal"/>
      <w:suff w:val="space"/>
      <w:lvlText w:val="%1.%2.%3.%4.%5.%6.%7.%8."/>
      <w:lvlJc w:val="left"/>
      <w:rPr>
        <w:rFonts w:hint="default" w:cs="Times New Roman"/>
      </w:rPr>
    </w:lvl>
    <w:lvl w:ilvl="8" w:tentative="0">
      <w:start w:val="1"/>
      <w:numFmt w:val="decimal"/>
      <w:suff w:val="space"/>
      <w:lvlText w:val="%1.%2.%3.%4.%5.%6.%7.%8.%9."/>
      <w:lvlJc w:val="left"/>
      <w:rPr>
        <w:rFonts w:hint="default" w:cs="Times New Roman"/>
      </w:rPr>
    </w:lvl>
  </w:abstractNum>
  <w:abstractNum w:abstractNumId="1">
    <w:nsid w:val="E712A1CA"/>
    <w:multiLevelType w:val="singleLevel"/>
    <w:tmpl w:val="E712A1CA"/>
    <w:lvl w:ilvl="0" w:tentative="0">
      <w:start w:val="1"/>
      <w:numFmt w:val="decimal"/>
      <w:suff w:val="space"/>
      <w:lvlText w:val="%1."/>
      <w:lvlJc w:val="left"/>
      <w:rPr>
        <w:rFonts w:hint="default" w:cs="Times New Roman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E8249C0"/>
    <w:rsid w:val="000254FD"/>
    <w:rsid w:val="00112980"/>
    <w:rsid w:val="00225E4E"/>
    <w:rsid w:val="002450BC"/>
    <w:rsid w:val="004F76E8"/>
    <w:rsid w:val="005A5A1E"/>
    <w:rsid w:val="00782AF8"/>
    <w:rsid w:val="00790539"/>
    <w:rsid w:val="007D0948"/>
    <w:rsid w:val="008D0E28"/>
    <w:rsid w:val="00A31144"/>
    <w:rsid w:val="00AA1789"/>
    <w:rsid w:val="00C7491E"/>
    <w:rsid w:val="00CA598E"/>
    <w:rsid w:val="00D2769F"/>
    <w:rsid w:val="00E71FA4"/>
    <w:rsid w:val="00FF1EDA"/>
    <w:rsid w:val="03656646"/>
    <w:rsid w:val="067D6A4A"/>
    <w:rsid w:val="08C12F10"/>
    <w:rsid w:val="09FB390A"/>
    <w:rsid w:val="0FD612EF"/>
    <w:rsid w:val="16B076EC"/>
    <w:rsid w:val="183C5914"/>
    <w:rsid w:val="1BAD583D"/>
    <w:rsid w:val="1E8249C0"/>
    <w:rsid w:val="2A0D3A22"/>
    <w:rsid w:val="2AAB0ACA"/>
    <w:rsid w:val="2AF74620"/>
    <w:rsid w:val="2C8D37A6"/>
    <w:rsid w:val="2E3629EC"/>
    <w:rsid w:val="31507B73"/>
    <w:rsid w:val="355C036B"/>
    <w:rsid w:val="4965502B"/>
    <w:rsid w:val="4A1E7A40"/>
    <w:rsid w:val="4A8B7A38"/>
    <w:rsid w:val="50E511EA"/>
    <w:rsid w:val="52DB32E3"/>
    <w:rsid w:val="553D3EDC"/>
    <w:rsid w:val="562A2D90"/>
    <w:rsid w:val="58906FEF"/>
    <w:rsid w:val="68EC3421"/>
    <w:rsid w:val="69D22A37"/>
    <w:rsid w:val="6B166626"/>
    <w:rsid w:val="6BDF3256"/>
    <w:rsid w:val="6CA4118B"/>
    <w:rsid w:val="6F2B1763"/>
    <w:rsid w:val="74B90E8F"/>
    <w:rsid w:val="78BC149D"/>
    <w:rsid w:val="7FC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kern w:val="1"/>
      <w:sz w:val="28"/>
      <w:szCs w:val="20"/>
      <w:lang w:val="ru-RU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header"/>
    <w:basedOn w:val="1"/>
    <w:link w:val="9"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kern w:val="0"/>
      <w:sz w:val="24"/>
      <w:szCs w:val="24"/>
      <w:lang w:val="en-US"/>
    </w:rPr>
  </w:style>
  <w:style w:type="table" w:styleId="8">
    <w:name w:val="Table Grid"/>
    <w:basedOn w:val="3"/>
    <w:qFormat/>
    <w:uiPriority w:val="99"/>
    <w:pPr>
      <w:widowControl w:val="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5"/>
    <w:semiHidden/>
    <w:qFormat/>
    <w:locked/>
    <w:uiPriority w:val="99"/>
    <w:rPr>
      <w:rFonts w:ascii="Times New Roman" w:hAnsi="Times New Roman" w:cs="Times New Roman"/>
      <w:kern w:val="1"/>
      <w:sz w:val="20"/>
      <w:szCs w:val="20"/>
      <w:lang w:eastAsia="zh-CN"/>
    </w:rPr>
  </w:style>
  <w:style w:type="character" w:customStyle="1" w:styleId="10">
    <w:name w:val="Footer Char"/>
    <w:basedOn w:val="2"/>
    <w:link w:val="6"/>
    <w:semiHidden/>
    <w:qFormat/>
    <w:locked/>
    <w:uiPriority w:val="99"/>
    <w:rPr>
      <w:rFonts w:ascii="Times New Roman" w:hAnsi="Times New Roman" w:cs="Times New Roman"/>
      <w:kern w:val="1"/>
      <w:sz w:val="20"/>
      <w:szCs w:val="20"/>
      <w:lang w:eastAsia="zh-CN"/>
    </w:rPr>
  </w:style>
  <w:style w:type="paragraph" w:styleId="11">
    <w:name w:val="No Spacing"/>
    <w:qFormat/>
    <w:uiPriority w:val="99"/>
    <w:rPr>
      <w:rFonts w:ascii="Calibri" w:hAnsi="Calibri" w:eastAsia="SimSu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3655</Words>
  <Characters>20840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2021-05-11T13:39:00Z</dcterms:created>
  <dc:creator>Adm</dc:creator>
  <cp:lastModifiedBy>Андрей Заходяки�</cp:lastModifiedBy>
  <cp:lastPrinted>2023-12-04T13:06:00Z</cp:lastPrinted>
  <dcterms:modified xsi:type="dcterms:W3CDTF">2023-12-06T12:45:08Z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DBEB8D0EE7E549949A1FD0F1C20CB77A</vt:lpwstr>
  </property>
</Properties>
</file>