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jc w:val="center"/>
        <w:rPr>
          <w:rFonts w:eastAsia="Times New Roman"/>
          <w:b/>
          <w:bCs/>
          <w:kern w:val="1"/>
          <w:sz w:val="28"/>
          <w:szCs w:val="28"/>
        </w:rPr>
      </w:pPr>
      <w:bookmarkStart w:id="0" w:name="_GoBack"/>
      <w:bookmarkEnd w:id="0"/>
      <w:r>
        <w:drawing>
          <wp:inline distT="0" distB="0" distL="0" distR="0">
            <wp:extent cx="838200" cy="7524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7524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snapToGrid w:val="0"/>
        <w:jc w:val="center"/>
        <w:rPr>
          <w:rFonts w:eastAsia="Times New Roman"/>
          <w:b/>
          <w:bCs/>
          <w:kern w:val="1"/>
          <w:sz w:val="36"/>
          <w:szCs w:val="36"/>
        </w:rPr>
      </w:pPr>
      <w:r>
        <w:rPr>
          <w:rFonts w:eastAsia="Times New Roman"/>
          <w:b/>
          <w:bCs/>
          <w:kern w:val="1"/>
          <w:sz w:val="36"/>
          <w:szCs w:val="36"/>
        </w:rPr>
        <w:t xml:space="preserve">АДМИНИСТРАЦИЯ ГОРОДА ОБОЯНИ </w:t>
      </w:r>
    </w:p>
    <w:p>
      <w:pPr>
        <w:autoSpaceDE w:val="0"/>
        <w:snapToGrid w:val="0"/>
        <w:jc w:val="center"/>
        <w:rPr>
          <w:rFonts w:eastAsia="Times New Roman"/>
          <w:b/>
          <w:bCs/>
          <w:kern w:val="1"/>
          <w:sz w:val="36"/>
          <w:szCs w:val="36"/>
        </w:rPr>
      </w:pPr>
      <w:r>
        <w:rPr>
          <w:rFonts w:eastAsia="Times New Roman"/>
          <w:b/>
          <w:bCs/>
          <w:kern w:val="1"/>
          <w:sz w:val="36"/>
          <w:szCs w:val="36"/>
        </w:rPr>
        <w:t>КУРСКОЙ ОБЛАСТИ</w:t>
      </w:r>
    </w:p>
    <w:p>
      <w:pPr>
        <w:autoSpaceDE w:val="0"/>
        <w:snapToGrid w:val="0"/>
        <w:jc w:val="center"/>
        <w:rPr>
          <w:rFonts w:eastAsia="Times New Roman"/>
          <w:b/>
          <w:bCs/>
          <w:kern w:val="1"/>
          <w:sz w:val="36"/>
          <w:szCs w:val="36"/>
        </w:rPr>
      </w:pPr>
    </w:p>
    <w:p>
      <w:pPr>
        <w:autoSpaceDE w:val="0"/>
        <w:snapToGrid w:val="0"/>
        <w:jc w:val="center"/>
        <w:rPr>
          <w:rFonts w:eastAsia="Times New Roman"/>
          <w:kern w:val="1"/>
          <w:sz w:val="28"/>
          <w:szCs w:val="28"/>
        </w:rPr>
      </w:pPr>
      <w:r>
        <w:rPr>
          <w:rFonts w:eastAsia="Times New Roman"/>
          <w:b/>
          <w:bCs/>
          <w:kern w:val="1"/>
          <w:sz w:val="36"/>
          <w:szCs w:val="36"/>
        </w:rPr>
        <w:t>П О С Т А Н О В Л Е Н И Е</w:t>
      </w:r>
    </w:p>
    <w:p>
      <w:pPr>
        <w:autoSpaceDE w:val="0"/>
        <w:snapToGrid w:val="0"/>
        <w:rPr>
          <w:rFonts w:eastAsia="Times New Roman"/>
          <w:kern w:val="1"/>
          <w:sz w:val="28"/>
          <w:szCs w:val="28"/>
          <w:u w:val="single"/>
        </w:rPr>
      </w:pPr>
      <w:r>
        <w:rPr>
          <w:rFonts w:eastAsia="Times New Roman"/>
          <w:kern w:val="1"/>
          <w:sz w:val="28"/>
          <w:szCs w:val="28"/>
        </w:rPr>
        <w:t>от 29.12.2020</w:t>
      </w:r>
      <w:r>
        <w:rPr>
          <w:rFonts w:hint="default" w:eastAsia="Times New Roman"/>
          <w:kern w:val="1"/>
          <w:sz w:val="28"/>
          <w:szCs w:val="28"/>
          <w:lang w:val="ru-RU"/>
        </w:rPr>
        <w:t xml:space="preserve"> </w:t>
      </w:r>
      <w:r>
        <w:rPr>
          <w:rFonts w:eastAsia="Times New Roman"/>
          <w:kern w:val="1"/>
          <w:sz w:val="28"/>
          <w:szCs w:val="28"/>
        </w:rPr>
        <w:t>г.</w:t>
      </w:r>
      <w:r>
        <w:rPr>
          <w:rFonts w:hint="default" w:eastAsia="Times New Roman"/>
          <w:kern w:val="1"/>
          <w:sz w:val="28"/>
          <w:szCs w:val="28"/>
          <w:lang w:val="ru-RU"/>
        </w:rPr>
        <w:tab/>
      </w:r>
      <w:r>
        <w:rPr>
          <w:rFonts w:hint="default" w:eastAsia="Times New Roman"/>
          <w:kern w:val="1"/>
          <w:sz w:val="28"/>
          <w:szCs w:val="28"/>
          <w:lang w:val="ru-RU"/>
        </w:rPr>
        <w:tab/>
      </w:r>
      <w:r>
        <w:rPr>
          <w:rFonts w:hint="default" w:eastAsia="Times New Roman"/>
          <w:kern w:val="1"/>
          <w:sz w:val="28"/>
          <w:szCs w:val="28"/>
          <w:lang w:val="ru-RU"/>
        </w:rPr>
        <w:tab/>
      </w:r>
      <w:r>
        <w:rPr>
          <w:rFonts w:hint="default" w:eastAsia="Times New Roman"/>
          <w:kern w:val="1"/>
          <w:sz w:val="28"/>
          <w:szCs w:val="28"/>
          <w:lang w:val="ru-RU"/>
        </w:rPr>
        <w:tab/>
      </w:r>
      <w:r>
        <w:rPr>
          <w:rFonts w:eastAsia="Times New Roman"/>
          <w:kern w:val="1"/>
          <w:sz w:val="28"/>
          <w:szCs w:val="28"/>
        </w:rPr>
        <w:t xml:space="preserve">                                                              </w:t>
      </w:r>
      <w:r>
        <w:rPr>
          <w:rFonts w:eastAsia="Times New Roman"/>
          <w:kern w:val="1"/>
          <w:sz w:val="28"/>
          <w:szCs w:val="28"/>
          <w:u w:val="single"/>
        </w:rPr>
        <w:t>№705</w:t>
      </w:r>
    </w:p>
    <w:p>
      <w:pPr>
        <w:autoSpaceDE w:val="0"/>
        <w:snapToGrid w:val="0"/>
        <w:jc w:val="center"/>
        <w:rPr>
          <w:rFonts w:eastAsia="Times New Roman"/>
          <w:kern w:val="1"/>
          <w:sz w:val="28"/>
          <w:szCs w:val="28"/>
        </w:rPr>
      </w:pPr>
      <w:r>
        <w:rPr>
          <w:rFonts w:eastAsia="Times New Roman"/>
          <w:kern w:val="1"/>
          <w:sz w:val="28"/>
          <w:szCs w:val="28"/>
        </w:rPr>
        <w:t>г. Обоянь</w:t>
      </w:r>
    </w:p>
    <w:p>
      <w:pPr>
        <w:snapToGrid w:val="0"/>
        <w:rPr>
          <w:rFonts w:eastAsia="Times New Roman"/>
          <w:b/>
          <w:sz w:val="28"/>
          <w:szCs w:val="28"/>
        </w:rPr>
      </w:pPr>
    </w:p>
    <w:p>
      <w:pPr>
        <w:snapToGrid w:val="0"/>
        <w:ind w:firstLine="993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О внесении изменений в постановление Администрации города Обояни от 25.03.2020г. №174 «О введении режима повышенной готовности на территории муниципального образования</w:t>
      </w:r>
    </w:p>
    <w:p>
      <w:pPr>
        <w:snapToGrid w:val="0"/>
        <w:ind w:firstLine="993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«город Обоянь» Обоянского района Курской области»</w:t>
      </w:r>
    </w:p>
    <w:p>
      <w:pPr>
        <w:snapToGrid w:val="0"/>
        <w:ind w:firstLine="993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</w:t>
      </w:r>
    </w:p>
    <w:p>
      <w:pPr>
        <w:snapToGrid w:val="0"/>
        <w:ind w:firstLine="993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>
        <w:rPr>
          <w:rFonts w:eastAsia="Times New Roman"/>
          <w:kern w:val="1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самоуправления», </w:t>
      </w:r>
      <w:r>
        <w:rPr>
          <w:sz w:val="28"/>
          <w:szCs w:val="28"/>
        </w:rPr>
        <w:t>Администрация города Обояни, распоряжением Губернатора Курской области от 10.03.2020 №60-рг с последующими изменениями</w:t>
      </w:r>
    </w:p>
    <w:p>
      <w:pPr>
        <w:snapToGrid w:val="0"/>
        <w:ind w:firstLine="993"/>
        <w:rPr>
          <w:sz w:val="28"/>
          <w:szCs w:val="28"/>
        </w:rPr>
      </w:pPr>
    </w:p>
    <w:p>
      <w:pPr>
        <w:snapToGrid w:val="0"/>
        <w:ind w:firstLine="99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ПОСТАНОВЛЯЕТ:</w:t>
      </w:r>
    </w:p>
    <w:p>
      <w:pPr>
        <w:numPr>
          <w:ilvl w:val="0"/>
          <w:numId w:val="1"/>
        </w:numPr>
        <w:snapToGrid w:val="0"/>
        <w:ind w:firstLine="993"/>
        <w:rPr>
          <w:rFonts w:eastAsia="Liberation Serif"/>
          <w:sz w:val="28"/>
          <w:szCs w:val="28"/>
        </w:rPr>
      </w:pPr>
      <w:r>
        <w:rPr>
          <w:kern w:val="1"/>
          <w:sz w:val="28"/>
          <w:szCs w:val="28"/>
        </w:rPr>
        <w:t>Внести в</w:t>
      </w:r>
      <w:r>
        <w:rPr>
          <w:rFonts w:eastAsia="Times New Roman"/>
          <w:kern w:val="1"/>
          <w:sz w:val="28"/>
          <w:szCs w:val="28"/>
        </w:rPr>
        <w:t xml:space="preserve"> </w:t>
      </w:r>
      <w:r>
        <w:rPr>
          <w:kern w:val="1"/>
          <w:sz w:val="28"/>
          <w:szCs w:val="28"/>
        </w:rPr>
        <w:t xml:space="preserve">Постановление Администрации города Обояни от 27.03.2020г. №174 </w:t>
      </w:r>
      <w:r>
        <w:rPr>
          <w:rFonts w:eastAsia="Times New Roman"/>
          <w:sz w:val="28"/>
          <w:szCs w:val="28"/>
        </w:rPr>
        <w:t xml:space="preserve">«О введении режима повышенной готовности на территории муниципального образования «город Обоянь» Обоянского района Курской области», следующие изменения: </w:t>
      </w:r>
    </w:p>
    <w:p>
      <w:pPr>
        <w:pStyle w:val="7"/>
        <w:numPr>
          <w:ilvl w:val="0"/>
          <w:numId w:val="2"/>
        </w:numPr>
        <w:snapToGrid w:val="0"/>
        <w:ind w:left="0" w:firstLine="99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п.2 изложить в следующей редакции:</w:t>
      </w:r>
    </w:p>
    <w:p>
      <w:pPr>
        <w:pStyle w:val="7"/>
        <w:ind w:left="0" w:firstLine="993"/>
        <w:rPr>
          <w:rFonts w:eastAsia="Times New Roman"/>
          <w:spacing w:val="-10"/>
          <w:sz w:val="28"/>
          <w:szCs w:val="28"/>
        </w:rPr>
      </w:pPr>
      <w:r>
        <w:rPr>
          <w:rFonts w:eastAsia="Times New Roman"/>
          <w:spacing w:val="-10"/>
          <w:sz w:val="28"/>
          <w:szCs w:val="28"/>
        </w:rPr>
        <w:t>«2. Временно приостановить на территории муниципального образования «город Обоянь» Обоянского района Курской области:</w:t>
      </w:r>
    </w:p>
    <w:p>
      <w:pPr>
        <w:ind w:firstLine="993"/>
        <w:rPr>
          <w:sz w:val="28"/>
          <w:szCs w:val="28"/>
        </w:rPr>
      </w:pPr>
      <w:r>
        <w:rPr>
          <w:sz w:val="28"/>
          <w:szCs w:val="28"/>
        </w:rPr>
        <w:t>2.1. Деятельность ночных клубов (дискотек) и иных аналогичных объектов, детских игровых комнат и детских развлекательных центров, иных развлекательных и досуговых заведений.</w:t>
      </w:r>
    </w:p>
    <w:p>
      <w:pPr>
        <w:ind w:firstLine="993"/>
        <w:rPr>
          <w:sz w:val="28"/>
          <w:szCs w:val="28"/>
        </w:rPr>
      </w:pPr>
      <w:r>
        <w:rPr>
          <w:sz w:val="28"/>
          <w:szCs w:val="28"/>
        </w:rPr>
        <w:t>2.2. Проведение массовых новогодних и рождественских мероприятий, в том числе новогодних елок, с 15.12.2020 по 10.01.2021.</w:t>
      </w:r>
    </w:p>
    <w:p>
      <w:pPr>
        <w:ind w:firstLine="993"/>
        <w:rPr>
          <w:rFonts w:eastAsia="Times New Roman"/>
          <w:spacing w:val="-10"/>
          <w:sz w:val="28"/>
          <w:szCs w:val="28"/>
        </w:rPr>
      </w:pPr>
      <w:r>
        <w:rPr>
          <w:rFonts w:eastAsia="Times New Roman"/>
          <w:spacing w:val="-10"/>
          <w:sz w:val="28"/>
          <w:szCs w:val="28"/>
        </w:rPr>
        <w:t>2.3. Функционирование на предприятиях общественного питания караоке, танцевальных площадок (танцевальных зон), дискотек, проведение тематических вечеринок, развлекательных программ, конкурсов, викторин и иных подобных мероприятий с 15.12.2020 по 10.01.2021.».</w:t>
      </w:r>
    </w:p>
    <w:p>
      <w:pPr>
        <w:pStyle w:val="7"/>
        <w:numPr>
          <w:ilvl w:val="0"/>
          <w:numId w:val="2"/>
        </w:numPr>
        <w:ind w:left="0" w:firstLine="993"/>
        <w:rPr>
          <w:rFonts w:eastAsia="Times New Roman"/>
          <w:spacing w:val="-10"/>
          <w:sz w:val="28"/>
          <w:szCs w:val="28"/>
        </w:rPr>
      </w:pPr>
      <w:r>
        <w:rPr>
          <w:rFonts w:eastAsia="Times New Roman"/>
          <w:spacing w:val="-10"/>
          <w:sz w:val="28"/>
          <w:szCs w:val="28"/>
        </w:rPr>
        <w:t>Дополнить пунктами 3.1-3.10 следующего содержания:</w:t>
      </w:r>
    </w:p>
    <w:p>
      <w:pPr>
        <w:pStyle w:val="7"/>
        <w:ind w:left="0" w:firstLine="993"/>
        <w:rPr>
          <w:rFonts w:eastAsia="Times New Roman"/>
          <w:spacing w:val="-10"/>
          <w:sz w:val="28"/>
          <w:szCs w:val="28"/>
        </w:rPr>
      </w:pPr>
      <w:r>
        <w:rPr>
          <w:rFonts w:eastAsia="Times New Roman"/>
          <w:spacing w:val="-10"/>
          <w:sz w:val="28"/>
          <w:szCs w:val="28"/>
        </w:rPr>
        <w:t>«3.1 Запретить хозяйствующим субъектам (организациям и индивидуальным предпринимателям), осуществляющим деятельность в сфере предоставления населению услуг общественного питания:</w:t>
      </w:r>
    </w:p>
    <w:p>
      <w:pPr>
        <w:ind w:firstLine="993"/>
        <w:rPr>
          <w:rFonts w:eastAsia="Times New Roman"/>
          <w:spacing w:val="-10"/>
          <w:sz w:val="28"/>
          <w:szCs w:val="28"/>
        </w:rPr>
      </w:pPr>
      <w:r>
        <w:rPr>
          <w:rFonts w:eastAsia="Times New Roman"/>
          <w:spacing w:val="-10"/>
          <w:sz w:val="28"/>
          <w:szCs w:val="28"/>
        </w:rPr>
        <w:t>осуществлять работу с 23-00 до 6-00 часов, за исключением обслуживания на вынос без посещения гражданами помещений таких организаций, доставки заказов; проводить массовые мероприятия, при организации которых невозможно обеспечить выполнение соблюдения рекомендаций Федеральной службы по надзору в сфере защиты прав потребителей и благополучия человека.</w:t>
      </w:r>
    </w:p>
    <w:p>
      <w:pPr>
        <w:ind w:firstLine="993"/>
        <w:rPr>
          <w:rFonts w:eastAsia="Times New Roman"/>
          <w:spacing w:val="-10"/>
          <w:sz w:val="28"/>
          <w:szCs w:val="28"/>
        </w:rPr>
      </w:pPr>
      <w:r>
        <w:rPr>
          <w:rFonts w:eastAsia="Times New Roman"/>
          <w:spacing w:val="-10"/>
          <w:sz w:val="28"/>
          <w:szCs w:val="28"/>
        </w:rPr>
        <w:t>З.2. Обязать граждан в возрасте 65 лет и старше, а также имеющих хронические заболевания (перечень хронических заболеваний согласно приложению №l соблюдать режим самоизоляции по месту жительства либо по месту пребывания, фактического нахождения до особого распоряжения, за исключением случаев:</w:t>
      </w:r>
    </w:p>
    <w:p>
      <w:pPr>
        <w:pStyle w:val="7"/>
        <w:ind w:left="0" w:firstLine="993"/>
        <w:rPr>
          <w:rFonts w:eastAsia="Times New Roman"/>
          <w:spacing w:val="-10"/>
          <w:sz w:val="28"/>
          <w:szCs w:val="28"/>
        </w:rPr>
      </w:pPr>
      <w:r>
        <w:rPr>
          <w:rFonts w:eastAsia="Times New Roman"/>
          <w:spacing w:val="-10"/>
          <w:sz w:val="28"/>
          <w:szCs w:val="28"/>
        </w:rPr>
        <w:t>обращения за экстренной (неотложной) медицинской помощью и случаев иной прямой угрозы жизни и здоровью;</w:t>
      </w:r>
    </w:p>
    <w:p>
      <w:pPr>
        <w:pStyle w:val="7"/>
        <w:ind w:left="0" w:firstLine="993"/>
        <w:rPr>
          <w:rFonts w:eastAsia="Times New Roman"/>
          <w:spacing w:val="-10"/>
          <w:sz w:val="28"/>
          <w:szCs w:val="28"/>
        </w:rPr>
      </w:pPr>
      <w:r>
        <w:rPr>
          <w:rFonts w:eastAsia="Times New Roman"/>
          <w:spacing w:val="-10"/>
          <w:sz w:val="28"/>
          <w:szCs w:val="28"/>
        </w:rPr>
        <w:t>следования к месту (от места) осуществления трудовой деятельности (работы), за исключением работников, переведенных на дистанционный режим работы, находящихся в отпуске или в отношении которых оформлен листок нетрудоспособности; следования к ближайшему месту приобретения товаров, работ, услуг;</w:t>
      </w:r>
    </w:p>
    <w:p>
      <w:pPr>
        <w:pStyle w:val="7"/>
        <w:ind w:left="0" w:firstLine="993"/>
        <w:rPr>
          <w:rFonts w:eastAsia="Times New Roman"/>
          <w:spacing w:val="-10"/>
          <w:sz w:val="28"/>
          <w:szCs w:val="28"/>
        </w:rPr>
      </w:pPr>
      <w:r>
        <w:rPr>
          <w:rFonts w:eastAsia="Times New Roman"/>
          <w:spacing w:val="-10"/>
          <w:sz w:val="28"/>
          <w:szCs w:val="28"/>
        </w:rPr>
        <w:t>выгула домашних животных на расстоянии, не превышающем 100 метров от места проживания (пребывания, фактического нахождения);</w:t>
      </w:r>
    </w:p>
    <w:p>
      <w:pPr>
        <w:pStyle w:val="7"/>
        <w:ind w:left="0" w:firstLine="993"/>
        <w:rPr>
          <w:rFonts w:eastAsia="Times New Roman"/>
          <w:spacing w:val="-10"/>
          <w:sz w:val="28"/>
          <w:szCs w:val="28"/>
        </w:rPr>
      </w:pPr>
      <w:r>
        <w:rPr>
          <w:rFonts w:eastAsia="Times New Roman"/>
          <w:spacing w:val="-10"/>
          <w:sz w:val="28"/>
          <w:szCs w:val="28"/>
        </w:rPr>
        <w:t>выноса отходов до ближайшего места накопления отходов.</w:t>
      </w:r>
    </w:p>
    <w:p>
      <w:pPr>
        <w:pStyle w:val="7"/>
        <w:ind w:left="0" w:firstLine="993"/>
        <w:rPr>
          <w:rFonts w:eastAsia="Times New Roman"/>
          <w:spacing w:val="-10"/>
          <w:sz w:val="28"/>
          <w:szCs w:val="28"/>
        </w:rPr>
      </w:pPr>
      <w:r>
        <w:rPr>
          <w:rFonts w:eastAsia="Times New Roman"/>
          <w:spacing w:val="-10"/>
          <w:sz w:val="28"/>
          <w:szCs w:val="28"/>
        </w:rPr>
        <w:t>3.3. Работодателям, осуществляющим деятельность на территории Курской области, перевести работников в возрасте 65 лет и старше на дистанционный режим работы либо предоставить им ежегодный оплачиваемый отпуск, оформить в установленном порядке листок нетрудоспособности, за исключением граждан:</w:t>
      </w:r>
    </w:p>
    <w:p>
      <w:pPr>
        <w:pStyle w:val="7"/>
        <w:ind w:left="0" w:firstLine="993"/>
        <w:rPr>
          <w:rFonts w:eastAsia="Times New Roman"/>
          <w:spacing w:val="-10"/>
          <w:sz w:val="28"/>
          <w:szCs w:val="28"/>
        </w:rPr>
      </w:pPr>
      <w:r>
        <w:rPr>
          <w:rFonts w:eastAsia="Times New Roman"/>
          <w:spacing w:val="-10"/>
          <w:sz w:val="28"/>
          <w:szCs w:val="28"/>
        </w:rPr>
        <w:t>являющихся руководителями организаций, органов государственной власти и органов местного самоуправления;</w:t>
      </w:r>
    </w:p>
    <w:p>
      <w:pPr>
        <w:pStyle w:val="7"/>
        <w:ind w:left="0" w:firstLine="993"/>
        <w:rPr>
          <w:rFonts w:eastAsia="Times New Roman"/>
          <w:spacing w:val="-10"/>
          <w:sz w:val="28"/>
          <w:szCs w:val="28"/>
        </w:rPr>
      </w:pPr>
      <w:r>
        <w:rPr>
          <w:rFonts w:eastAsia="Times New Roman"/>
          <w:spacing w:val="-10"/>
          <w:sz w:val="28"/>
          <w:szCs w:val="28"/>
        </w:rPr>
        <w:t>являющихся работниками системообразующих организаций;</w:t>
      </w:r>
    </w:p>
    <w:p>
      <w:pPr>
        <w:pStyle w:val="7"/>
        <w:ind w:left="0" w:firstLine="993"/>
        <w:rPr>
          <w:rFonts w:eastAsia="Times New Roman"/>
          <w:spacing w:val="-10"/>
          <w:sz w:val="28"/>
          <w:szCs w:val="28"/>
        </w:rPr>
      </w:pPr>
      <w:r>
        <w:rPr>
          <w:rFonts w:eastAsia="Times New Roman"/>
          <w:spacing w:val="-10"/>
          <w:sz w:val="28"/>
          <w:szCs w:val="28"/>
        </w:rPr>
        <w:t>непрерывно действующих организаций, организаций, имеющих оборудование, предназначенное для непрерывного технологического процесса;</w:t>
      </w:r>
    </w:p>
    <w:p>
      <w:pPr>
        <w:pStyle w:val="7"/>
        <w:ind w:left="0" w:firstLine="993"/>
        <w:rPr>
          <w:rFonts w:eastAsia="Times New Roman"/>
          <w:spacing w:val="-10"/>
          <w:sz w:val="28"/>
          <w:szCs w:val="28"/>
        </w:rPr>
      </w:pPr>
      <w:r>
        <w:rPr>
          <w:rFonts w:eastAsia="Times New Roman"/>
          <w:spacing w:val="-10"/>
          <w:sz w:val="28"/>
          <w:szCs w:val="28"/>
        </w:rPr>
        <w:t>являющихся работниками медицинских или аптечных организаций независимо от форм собственности;</w:t>
      </w:r>
    </w:p>
    <w:p>
      <w:pPr>
        <w:pStyle w:val="7"/>
        <w:ind w:left="0" w:firstLine="993"/>
        <w:rPr>
          <w:rFonts w:eastAsia="Times New Roman"/>
          <w:spacing w:val="-10"/>
          <w:sz w:val="28"/>
          <w:szCs w:val="28"/>
        </w:rPr>
      </w:pPr>
      <w:r>
        <w:rPr>
          <w:rFonts w:eastAsia="Times New Roman"/>
          <w:spacing w:val="-10"/>
          <w:sz w:val="28"/>
          <w:szCs w:val="28"/>
        </w:rPr>
        <w:t>являющихся работниками организаций, обеспечивающих население продуктами питания и товарами первой необходимости;</w:t>
      </w:r>
    </w:p>
    <w:p>
      <w:pPr>
        <w:pStyle w:val="7"/>
        <w:ind w:left="0" w:firstLine="993"/>
        <w:rPr>
          <w:rFonts w:eastAsia="Times New Roman"/>
          <w:spacing w:val="-10"/>
          <w:sz w:val="28"/>
          <w:szCs w:val="28"/>
        </w:rPr>
      </w:pPr>
      <w:r>
        <w:rPr>
          <w:rFonts w:eastAsia="Times New Roman"/>
          <w:spacing w:val="-10"/>
          <w:sz w:val="28"/>
          <w:szCs w:val="28"/>
        </w:rPr>
        <w:t>являющихся работниками организаций, выполняющих неотложные работы в условиях чрезвычайной ситуации и (или) при возникновении угрозы распространения заболевания, представляющего опасность для окружающих, в иных случаях, ставящих под угрозу жизнь, здоровье или нормальные жизненные условия населения;</w:t>
      </w:r>
    </w:p>
    <w:p>
      <w:pPr>
        <w:pStyle w:val="7"/>
        <w:ind w:left="0" w:firstLine="993"/>
        <w:rPr>
          <w:rFonts w:eastAsia="Times New Roman"/>
          <w:spacing w:val="-10"/>
          <w:sz w:val="28"/>
          <w:szCs w:val="28"/>
        </w:rPr>
      </w:pPr>
      <w:r>
        <w:rPr>
          <w:rFonts w:eastAsia="Times New Roman"/>
          <w:spacing w:val="-10"/>
          <w:sz w:val="28"/>
          <w:szCs w:val="28"/>
        </w:rPr>
        <w:t>являющихся работниками организаций, осуществляющих неотложные ремонтные и погрузочно-разгрузочные работы;</w:t>
      </w:r>
    </w:p>
    <w:p>
      <w:pPr>
        <w:pStyle w:val="7"/>
        <w:ind w:left="0" w:firstLine="993"/>
        <w:rPr>
          <w:rFonts w:eastAsia="Times New Roman"/>
          <w:spacing w:val="-10"/>
          <w:sz w:val="28"/>
          <w:szCs w:val="28"/>
        </w:rPr>
      </w:pPr>
      <w:r>
        <w:rPr>
          <w:rFonts w:eastAsia="Times New Roman"/>
          <w:spacing w:val="-10"/>
          <w:sz w:val="28"/>
          <w:szCs w:val="28"/>
        </w:rPr>
        <w:t xml:space="preserve">являющихся работниками организаций, предоставляющих финансовые услуги в части неотложных функций (в первую очередь услуги по расчетам и платежам); являющихся работниками организаций социальной защиты населения, социального обслуживания и центров занятости населения, с их письменного согласия; являющихся работниками организаций, осуществляющих деятельность в сфере жилищно-коммунального хозяйства, с их письменного согласия; </w:t>
      </w:r>
    </w:p>
    <w:p>
      <w:pPr>
        <w:pStyle w:val="7"/>
        <w:ind w:left="0" w:firstLine="993"/>
        <w:rPr>
          <w:rFonts w:eastAsia="Times New Roman"/>
          <w:spacing w:val="-10"/>
          <w:sz w:val="28"/>
          <w:szCs w:val="28"/>
        </w:rPr>
      </w:pPr>
      <w:r>
        <w:rPr>
          <w:rFonts w:eastAsia="Times New Roman"/>
          <w:spacing w:val="-10"/>
          <w:sz w:val="28"/>
          <w:szCs w:val="28"/>
        </w:rPr>
        <w:t>являющихся работниками организаций федеральной почтовой связи, с их письменного согласия.</w:t>
      </w:r>
    </w:p>
    <w:p>
      <w:pPr>
        <w:pStyle w:val="7"/>
        <w:ind w:left="0" w:firstLine="993"/>
        <w:rPr>
          <w:rFonts w:eastAsia="Times New Roman"/>
          <w:spacing w:val="-10"/>
          <w:sz w:val="28"/>
          <w:szCs w:val="28"/>
        </w:rPr>
      </w:pPr>
      <w:r>
        <w:rPr>
          <w:rFonts w:eastAsia="Times New Roman"/>
          <w:spacing w:val="-10"/>
          <w:sz w:val="28"/>
          <w:szCs w:val="28"/>
        </w:rPr>
        <w:t>3.4. Работодателям, осуществляющим деятельность на территории Курской области, обеспечить перевод со 2 ноября 2020 года до особого распоряжения не менее 30 процентов работников из числа руководителей, специалистов и других служащих на дистанционный режим работы.</w:t>
      </w:r>
    </w:p>
    <w:p>
      <w:pPr>
        <w:pStyle w:val="7"/>
        <w:ind w:left="0" w:firstLine="993"/>
        <w:rPr>
          <w:rFonts w:eastAsia="Times New Roman"/>
          <w:spacing w:val="-10"/>
          <w:sz w:val="28"/>
          <w:szCs w:val="28"/>
        </w:rPr>
      </w:pPr>
      <w:r>
        <w:rPr>
          <w:rFonts w:eastAsia="Times New Roman"/>
          <w:spacing w:val="-10"/>
          <w:sz w:val="28"/>
          <w:szCs w:val="28"/>
        </w:rPr>
        <w:t>Действие настоящего пункта не распространяется на:</w:t>
      </w:r>
    </w:p>
    <w:p>
      <w:pPr>
        <w:ind w:firstLine="993"/>
        <w:rPr>
          <w:rFonts w:eastAsia="Times New Roman"/>
          <w:spacing w:val="-10"/>
          <w:sz w:val="28"/>
          <w:szCs w:val="28"/>
        </w:rPr>
      </w:pPr>
      <w:r>
        <w:rPr>
          <w:rFonts w:eastAsia="Times New Roman"/>
          <w:spacing w:val="-10"/>
          <w:sz w:val="28"/>
          <w:szCs w:val="28"/>
        </w:rPr>
        <w:t xml:space="preserve">непрерывно действующие организации, организации, имеющие оборудование, предназначенное для непрерывного технологического процесса; </w:t>
      </w:r>
    </w:p>
    <w:p>
      <w:pPr>
        <w:ind w:firstLine="993"/>
        <w:rPr>
          <w:rFonts w:eastAsia="Times New Roman"/>
          <w:spacing w:val="-10"/>
          <w:sz w:val="28"/>
          <w:szCs w:val="28"/>
        </w:rPr>
      </w:pPr>
      <w:r>
        <w:rPr>
          <w:rFonts w:eastAsia="Times New Roman"/>
          <w:spacing w:val="-10"/>
          <w:sz w:val="28"/>
          <w:szCs w:val="28"/>
        </w:rPr>
        <w:t xml:space="preserve">медицинские и аптечные организации; </w:t>
      </w:r>
    </w:p>
    <w:p>
      <w:pPr>
        <w:ind w:firstLine="993"/>
        <w:rPr>
          <w:rFonts w:eastAsia="Times New Roman"/>
          <w:spacing w:val="-10"/>
          <w:sz w:val="28"/>
          <w:szCs w:val="28"/>
        </w:rPr>
      </w:pPr>
      <w:r>
        <w:rPr>
          <w:rFonts w:eastAsia="Times New Roman"/>
          <w:spacing w:val="-10"/>
          <w:sz w:val="28"/>
          <w:szCs w:val="28"/>
        </w:rPr>
        <w:t xml:space="preserve">организации, обеспечивающие население продуктами питания и товарами первой необходимости; </w:t>
      </w:r>
    </w:p>
    <w:p>
      <w:pPr>
        <w:ind w:firstLine="993"/>
        <w:rPr>
          <w:rFonts w:eastAsia="Times New Roman"/>
          <w:spacing w:val="-10"/>
          <w:sz w:val="28"/>
          <w:szCs w:val="28"/>
        </w:rPr>
      </w:pPr>
      <w:r>
        <w:rPr>
          <w:rFonts w:eastAsia="Times New Roman"/>
          <w:spacing w:val="-10"/>
          <w:sz w:val="28"/>
          <w:szCs w:val="28"/>
        </w:rPr>
        <w:t xml:space="preserve">организации оборонно-промышленного комплекса, а также организации, обеспечивающие их деятельность; </w:t>
      </w:r>
    </w:p>
    <w:p>
      <w:pPr>
        <w:ind w:firstLine="993"/>
        <w:rPr>
          <w:rFonts w:eastAsia="Times New Roman"/>
          <w:spacing w:val="-10"/>
          <w:sz w:val="28"/>
          <w:szCs w:val="28"/>
        </w:rPr>
      </w:pPr>
      <w:r>
        <w:rPr>
          <w:rFonts w:eastAsia="Times New Roman"/>
          <w:spacing w:val="-10"/>
          <w:sz w:val="28"/>
          <w:szCs w:val="28"/>
        </w:rPr>
        <w:t xml:space="preserve">организации, выполняющие неотложные работы в условиях чрезвычайной ситуации и (или) при возникновении угрозы распространения заболевания, представляющего опасность для окружающих, в иных случаях, ставящих под угрозу жизнь, здоровье или нормальные жизненные условия населения; </w:t>
      </w:r>
    </w:p>
    <w:p>
      <w:pPr>
        <w:ind w:firstLine="993"/>
        <w:rPr>
          <w:rFonts w:eastAsia="Times New Roman"/>
          <w:spacing w:val="-10"/>
          <w:sz w:val="28"/>
          <w:szCs w:val="28"/>
        </w:rPr>
      </w:pPr>
      <w:r>
        <w:rPr>
          <w:rFonts w:eastAsia="Times New Roman"/>
          <w:spacing w:val="-10"/>
          <w:sz w:val="28"/>
          <w:szCs w:val="28"/>
        </w:rPr>
        <w:t xml:space="preserve">организации, осуществляющие неотложные ремонтные и погрузочно-разгрузочные работы; </w:t>
      </w:r>
    </w:p>
    <w:p>
      <w:pPr>
        <w:ind w:firstLine="993"/>
        <w:rPr>
          <w:rFonts w:eastAsia="Times New Roman"/>
          <w:spacing w:val="-10"/>
          <w:sz w:val="28"/>
          <w:szCs w:val="28"/>
        </w:rPr>
      </w:pPr>
      <w:r>
        <w:rPr>
          <w:rFonts w:eastAsia="Times New Roman"/>
          <w:spacing w:val="-10"/>
          <w:sz w:val="28"/>
          <w:szCs w:val="28"/>
        </w:rPr>
        <w:t>организации, предоставляющие финансовые услуги в части неотложных функций (в первую очередь услуги по расчетам и платежам).</w:t>
      </w:r>
    </w:p>
    <w:p>
      <w:pPr>
        <w:ind w:firstLine="993"/>
        <w:rPr>
          <w:rFonts w:eastAsia="Times New Roman"/>
          <w:spacing w:val="-10"/>
          <w:sz w:val="28"/>
          <w:szCs w:val="28"/>
        </w:rPr>
      </w:pPr>
      <w:r>
        <w:rPr>
          <w:rFonts w:eastAsia="Times New Roman"/>
          <w:spacing w:val="-10"/>
          <w:sz w:val="28"/>
          <w:szCs w:val="28"/>
        </w:rPr>
        <w:t>З.5. Запретить нахождение несовершеннолетних лиц (не достигших возраста 16 лет) в зданиях, строениях, сооружениях торговых, торгово-развлекательных центров (комплексов), в том числе деятельность которых связана с использованием вычислительной техники и информационных технологий (ОКВЭД 62.09), без сопровождения родителей или иных законных представителей.</w:t>
      </w:r>
    </w:p>
    <w:p>
      <w:pPr>
        <w:ind w:firstLine="993"/>
        <w:rPr>
          <w:rFonts w:eastAsia="Times New Roman"/>
          <w:spacing w:val="-10"/>
          <w:sz w:val="28"/>
          <w:szCs w:val="28"/>
        </w:rPr>
      </w:pPr>
      <w:r>
        <w:rPr>
          <w:rFonts w:eastAsia="Times New Roman"/>
          <w:spacing w:val="-10"/>
          <w:sz w:val="28"/>
          <w:szCs w:val="28"/>
        </w:rPr>
        <w:t>З.6. Рекомендовать руководителям предприятий и организаций всех форм собственности запретить проведение новогодних, рождественских и иных увеселительных мероприятий.</w:t>
      </w:r>
    </w:p>
    <w:p>
      <w:pPr>
        <w:ind w:firstLine="993"/>
        <w:rPr>
          <w:rFonts w:eastAsia="Times New Roman"/>
          <w:spacing w:val="-10"/>
          <w:sz w:val="28"/>
          <w:szCs w:val="28"/>
        </w:rPr>
      </w:pPr>
      <w:r>
        <w:rPr>
          <w:rFonts w:eastAsia="Times New Roman"/>
          <w:spacing w:val="-10"/>
          <w:sz w:val="28"/>
          <w:szCs w:val="28"/>
        </w:rPr>
        <w:t>З.7. Собственникам предприятий торговли в предновогодний период праздничных продаж и период новогодних и рождественских каникул обеспечить строгий контроль соблюдения посетителями предприятий и персоналом предприятий масочного режима, социальной дистанции, а также усилить проведение дезинфекции мест массового пребывания людей.</w:t>
      </w:r>
    </w:p>
    <w:p>
      <w:pPr>
        <w:ind w:firstLine="993"/>
        <w:rPr>
          <w:rFonts w:eastAsia="Times New Roman"/>
          <w:spacing w:val="-10"/>
          <w:sz w:val="28"/>
          <w:szCs w:val="28"/>
        </w:rPr>
      </w:pPr>
      <w:r>
        <w:rPr>
          <w:rFonts w:eastAsia="Times New Roman"/>
          <w:spacing w:val="-10"/>
          <w:sz w:val="28"/>
          <w:szCs w:val="28"/>
        </w:rPr>
        <w:t>З.8. Рекомендовать собственникам предприятий торговли в период массовых предпраздничных и праздничных продаж с целью выполнения требований по соблюдению социальной дистанции организовать логистику движения потоков посетителей с учетом минимизации их перекреста и регулирования численности одновременно находящихся в торговых помещениях посетителей.</w:t>
      </w:r>
    </w:p>
    <w:p>
      <w:pPr>
        <w:ind w:firstLine="993"/>
        <w:rPr>
          <w:rFonts w:eastAsia="Times New Roman"/>
          <w:spacing w:val="-10"/>
          <w:sz w:val="28"/>
          <w:szCs w:val="28"/>
        </w:rPr>
      </w:pPr>
      <w:r>
        <w:rPr>
          <w:rFonts w:eastAsia="Times New Roman"/>
          <w:spacing w:val="-10"/>
          <w:sz w:val="28"/>
          <w:szCs w:val="28"/>
        </w:rPr>
        <w:t>З.9. Гражданам в период новогодних и рождественских праздников и каникул, в предпраздничный период обратить особое внимание на необходимость строгого соблюдения мер индивидуальной и общественной санитарно-эпидемиологической безопасности, в том числе масочного режима в общественных местах и общественном транспорте, включая такси, социальной дистанции и правил личной гигиены.</w:t>
      </w:r>
    </w:p>
    <w:p>
      <w:pPr>
        <w:ind w:firstLine="993"/>
        <w:rPr>
          <w:rFonts w:eastAsia="Times New Roman"/>
          <w:spacing w:val="-10"/>
          <w:sz w:val="28"/>
          <w:szCs w:val="28"/>
        </w:rPr>
      </w:pPr>
      <w:r>
        <w:rPr>
          <w:rFonts w:eastAsia="Times New Roman"/>
          <w:spacing w:val="-10"/>
          <w:sz w:val="28"/>
          <w:szCs w:val="28"/>
        </w:rPr>
        <w:t>3.10. Рекомендовать гражданам ограничить посещение общественных мест с большим скоплением людей, если это не связано с их профессиональной деятельностью.».</w:t>
      </w:r>
    </w:p>
    <w:p>
      <w:pPr>
        <w:pStyle w:val="7"/>
        <w:numPr>
          <w:ilvl w:val="0"/>
          <w:numId w:val="2"/>
        </w:numPr>
        <w:ind w:left="0" w:firstLine="993"/>
        <w:rPr>
          <w:rFonts w:eastAsia="Times New Roman"/>
          <w:spacing w:val="-10"/>
          <w:sz w:val="28"/>
          <w:szCs w:val="28"/>
        </w:rPr>
      </w:pPr>
      <w:r>
        <w:rPr>
          <w:rFonts w:eastAsia="Times New Roman"/>
          <w:spacing w:val="-10"/>
          <w:sz w:val="28"/>
          <w:szCs w:val="28"/>
        </w:rPr>
        <w:t>дополнить новым приложением №l (прилагается).</w:t>
      </w:r>
    </w:p>
    <w:p>
      <w:pPr>
        <w:pStyle w:val="7"/>
        <w:numPr>
          <w:ilvl w:val="0"/>
          <w:numId w:val="2"/>
        </w:numPr>
        <w:ind w:left="0" w:firstLine="993"/>
        <w:rPr>
          <w:rFonts w:eastAsia="Times New Roman"/>
          <w:spacing w:val="-10"/>
          <w:sz w:val="28"/>
          <w:szCs w:val="28"/>
        </w:rPr>
      </w:pPr>
      <w:r>
        <w:rPr>
          <w:rFonts w:eastAsia="Times New Roman"/>
          <w:spacing w:val="-10"/>
          <w:sz w:val="28"/>
          <w:szCs w:val="28"/>
        </w:rPr>
        <w:t>приложение к настоящему распоряжению считать приложением №2.</w:t>
      </w:r>
    </w:p>
    <w:p>
      <w:pPr>
        <w:pStyle w:val="7"/>
        <w:numPr>
          <w:ilvl w:val="0"/>
          <w:numId w:val="1"/>
        </w:numPr>
        <w:autoSpaceDE w:val="0"/>
        <w:snapToGrid w:val="0"/>
        <w:ind w:left="0" w:firstLine="993"/>
        <w:rPr>
          <w:rFonts w:eastAsia="Times New Roman"/>
          <w:kern w:val="1"/>
          <w:sz w:val="28"/>
          <w:szCs w:val="28"/>
          <w:shd w:val="clear" w:color="auto" w:fill="FFFFFF"/>
        </w:rPr>
      </w:pPr>
      <w:r>
        <w:rPr>
          <w:rFonts w:eastAsia="Times New Roman"/>
          <w:kern w:val="1"/>
          <w:sz w:val="28"/>
          <w:szCs w:val="28"/>
        </w:rPr>
        <w:t>Разместить настоящее постановление на официальном сайте муниципального образования «город Обоянь» Обоянского района Курской области в сети «Интернет».</w:t>
      </w:r>
    </w:p>
    <w:p>
      <w:pPr>
        <w:pStyle w:val="7"/>
        <w:numPr>
          <w:ilvl w:val="0"/>
          <w:numId w:val="1"/>
        </w:numPr>
        <w:autoSpaceDE w:val="0"/>
        <w:snapToGrid w:val="0"/>
        <w:ind w:left="0" w:firstLine="993"/>
        <w:rPr>
          <w:sz w:val="28"/>
          <w:szCs w:val="28"/>
        </w:rPr>
      </w:pPr>
      <w:r>
        <w:rPr>
          <w:rFonts w:eastAsia="Times New Roman"/>
          <w:kern w:val="1"/>
          <w:sz w:val="28"/>
          <w:szCs w:val="28"/>
          <w:shd w:val="clear" w:color="auto" w:fill="FFFFFF"/>
        </w:rPr>
        <w:t xml:space="preserve">Контроль исполнения настоящего постановления возложить на заместителя Главы </w:t>
      </w:r>
      <w:r>
        <w:rPr>
          <w:kern w:val="1"/>
          <w:sz w:val="28"/>
          <w:szCs w:val="28"/>
          <w:shd w:val="clear" w:color="auto" w:fill="FFFFFF"/>
        </w:rPr>
        <w:t xml:space="preserve">Администрации </w:t>
      </w:r>
      <w:r>
        <w:rPr>
          <w:rFonts w:eastAsia="Times New Roman"/>
          <w:kern w:val="1"/>
          <w:sz w:val="28"/>
          <w:szCs w:val="28"/>
          <w:shd w:val="clear" w:color="auto" w:fill="FFFFFF"/>
        </w:rPr>
        <w:t>города Обояни по экономике Катыкина П.А.</w:t>
      </w:r>
    </w:p>
    <w:p>
      <w:pPr>
        <w:pStyle w:val="7"/>
        <w:numPr>
          <w:ilvl w:val="0"/>
          <w:numId w:val="1"/>
        </w:numPr>
        <w:autoSpaceDE w:val="0"/>
        <w:snapToGrid w:val="0"/>
        <w:ind w:left="0" w:firstLine="993"/>
        <w:rPr>
          <w:sz w:val="28"/>
          <w:szCs w:val="28"/>
        </w:rPr>
      </w:pPr>
      <w:r>
        <w:rPr>
          <w:rFonts w:eastAsia="Times New Roman"/>
          <w:kern w:val="1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Постановление вступает в силу со дня его официального опубликования.</w:t>
      </w:r>
    </w:p>
    <w:p>
      <w:pPr>
        <w:snapToGrid w:val="0"/>
        <w:rPr>
          <w:sz w:val="28"/>
          <w:szCs w:val="28"/>
        </w:rPr>
      </w:pPr>
    </w:p>
    <w:p>
      <w:pPr>
        <w:snapToGrid w:val="0"/>
        <w:rPr>
          <w:sz w:val="28"/>
          <w:szCs w:val="28"/>
        </w:rPr>
      </w:pPr>
    </w:p>
    <w:p>
      <w:pPr>
        <w:snapToGrid w:val="0"/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>Глава города Обояни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А.А. Локтионов</w:t>
      </w:r>
    </w:p>
    <w:p>
      <w:pPr>
        <w:pStyle w:val="4"/>
        <w:spacing w:beforeAutospacing="0" w:line="240" w:lineRule="auto"/>
        <w:jc w:val="both"/>
        <w:rPr>
          <w:color w:val="00000A"/>
          <w:sz w:val="28"/>
          <w:szCs w:val="28"/>
        </w:rPr>
      </w:pPr>
    </w:p>
    <w:p>
      <w:pPr>
        <w:pStyle w:val="4"/>
        <w:spacing w:beforeAutospacing="0" w:line="240" w:lineRule="auto"/>
        <w:jc w:val="both"/>
        <w:rPr>
          <w:color w:val="00000A"/>
          <w:sz w:val="28"/>
          <w:szCs w:val="28"/>
        </w:rPr>
      </w:pPr>
    </w:p>
    <w:p>
      <w:pPr>
        <w:pStyle w:val="4"/>
        <w:spacing w:beforeAutospacing="0" w:line="240" w:lineRule="auto"/>
        <w:jc w:val="both"/>
        <w:rPr>
          <w:color w:val="00000A"/>
          <w:sz w:val="28"/>
          <w:szCs w:val="28"/>
        </w:rPr>
      </w:pPr>
    </w:p>
    <w:p>
      <w:pPr>
        <w:pStyle w:val="4"/>
        <w:spacing w:beforeAutospacing="0" w:line="240" w:lineRule="auto"/>
        <w:jc w:val="both"/>
        <w:rPr>
          <w:color w:val="00000A"/>
          <w:sz w:val="28"/>
          <w:szCs w:val="28"/>
        </w:rPr>
      </w:pPr>
    </w:p>
    <w:p>
      <w:pPr>
        <w:pStyle w:val="4"/>
        <w:spacing w:beforeAutospacing="0" w:line="240" w:lineRule="auto"/>
        <w:jc w:val="both"/>
        <w:rPr>
          <w:color w:val="00000A"/>
          <w:sz w:val="28"/>
          <w:szCs w:val="28"/>
        </w:rPr>
      </w:pPr>
    </w:p>
    <w:p>
      <w:pPr>
        <w:pStyle w:val="4"/>
        <w:spacing w:beforeAutospacing="0" w:line="240" w:lineRule="auto"/>
        <w:jc w:val="both"/>
        <w:rPr>
          <w:color w:val="00000A"/>
          <w:sz w:val="28"/>
          <w:szCs w:val="28"/>
        </w:rPr>
      </w:pPr>
    </w:p>
    <w:p>
      <w:pPr>
        <w:pStyle w:val="4"/>
        <w:spacing w:beforeAutospacing="0" w:line="240" w:lineRule="auto"/>
        <w:jc w:val="both"/>
        <w:rPr>
          <w:color w:val="00000A"/>
          <w:sz w:val="28"/>
          <w:szCs w:val="28"/>
        </w:rPr>
      </w:pPr>
    </w:p>
    <w:p>
      <w:pPr>
        <w:pStyle w:val="4"/>
        <w:spacing w:beforeAutospacing="0" w:line="240" w:lineRule="auto"/>
        <w:jc w:val="both"/>
        <w:rPr>
          <w:color w:val="00000A"/>
          <w:sz w:val="28"/>
          <w:szCs w:val="28"/>
        </w:rPr>
      </w:pPr>
    </w:p>
    <w:p>
      <w:pPr>
        <w:pStyle w:val="4"/>
        <w:spacing w:beforeAutospacing="0" w:line="240" w:lineRule="auto"/>
        <w:jc w:val="both"/>
        <w:rPr>
          <w:color w:val="00000A"/>
          <w:sz w:val="28"/>
          <w:szCs w:val="28"/>
        </w:rPr>
      </w:pPr>
    </w:p>
    <w:p>
      <w:pPr>
        <w:pStyle w:val="4"/>
        <w:spacing w:beforeAutospacing="0" w:line="240" w:lineRule="auto"/>
        <w:jc w:val="both"/>
        <w:rPr>
          <w:color w:val="00000A"/>
          <w:sz w:val="28"/>
          <w:szCs w:val="28"/>
        </w:rPr>
      </w:pPr>
    </w:p>
    <w:p>
      <w:pPr>
        <w:pStyle w:val="4"/>
        <w:spacing w:beforeAutospacing="0" w:line="240" w:lineRule="auto"/>
        <w:jc w:val="both"/>
        <w:rPr>
          <w:color w:val="00000A"/>
          <w:sz w:val="28"/>
          <w:szCs w:val="28"/>
        </w:rPr>
      </w:pPr>
    </w:p>
    <w:p>
      <w:pPr>
        <w:pStyle w:val="4"/>
        <w:spacing w:beforeAutospacing="0" w:line="240" w:lineRule="auto"/>
        <w:jc w:val="both"/>
        <w:rPr>
          <w:color w:val="00000A"/>
          <w:sz w:val="28"/>
          <w:szCs w:val="28"/>
        </w:rPr>
      </w:pPr>
    </w:p>
    <w:p>
      <w:pPr>
        <w:pStyle w:val="4"/>
        <w:spacing w:beforeAutospacing="0" w:line="240" w:lineRule="auto"/>
        <w:jc w:val="both"/>
        <w:rPr>
          <w:color w:val="00000A"/>
          <w:sz w:val="28"/>
          <w:szCs w:val="28"/>
        </w:rPr>
      </w:pPr>
    </w:p>
    <w:p>
      <w:pPr>
        <w:pStyle w:val="4"/>
        <w:spacing w:beforeAutospacing="0" w:line="240" w:lineRule="auto"/>
        <w:jc w:val="both"/>
        <w:rPr>
          <w:color w:val="00000A"/>
          <w:sz w:val="28"/>
          <w:szCs w:val="28"/>
        </w:rPr>
      </w:pPr>
    </w:p>
    <w:p>
      <w:pPr>
        <w:pStyle w:val="4"/>
        <w:spacing w:beforeAutospacing="0" w:line="240" w:lineRule="auto"/>
        <w:jc w:val="both"/>
        <w:rPr>
          <w:color w:val="00000A"/>
          <w:sz w:val="28"/>
          <w:szCs w:val="28"/>
        </w:rPr>
      </w:pPr>
    </w:p>
    <w:p>
      <w:pPr>
        <w:pStyle w:val="4"/>
        <w:spacing w:beforeAutospacing="0" w:line="240" w:lineRule="auto"/>
        <w:jc w:val="both"/>
        <w:rPr>
          <w:color w:val="00000A"/>
          <w:sz w:val="28"/>
          <w:szCs w:val="28"/>
        </w:rPr>
      </w:pPr>
    </w:p>
    <w:p>
      <w:pPr>
        <w:pStyle w:val="4"/>
        <w:spacing w:beforeAutospacing="0" w:line="240" w:lineRule="auto"/>
        <w:jc w:val="both"/>
        <w:rPr>
          <w:color w:val="00000A"/>
          <w:sz w:val="28"/>
          <w:szCs w:val="28"/>
        </w:rPr>
      </w:pPr>
    </w:p>
    <w:p>
      <w:pPr>
        <w:pStyle w:val="4"/>
        <w:spacing w:beforeAutospacing="0" w:line="240" w:lineRule="auto"/>
        <w:jc w:val="both"/>
        <w:rPr>
          <w:color w:val="00000A"/>
          <w:sz w:val="28"/>
          <w:szCs w:val="28"/>
        </w:rPr>
      </w:pPr>
    </w:p>
    <w:p>
      <w:pPr>
        <w:pStyle w:val="4"/>
        <w:spacing w:beforeAutospacing="0" w:line="240" w:lineRule="auto"/>
        <w:jc w:val="both"/>
        <w:rPr>
          <w:color w:val="00000A"/>
          <w:sz w:val="28"/>
          <w:szCs w:val="28"/>
        </w:rPr>
      </w:pPr>
    </w:p>
    <w:p>
      <w:pPr>
        <w:pStyle w:val="4"/>
        <w:spacing w:beforeAutospacing="0" w:line="240" w:lineRule="auto"/>
        <w:jc w:val="both"/>
        <w:rPr>
          <w:color w:val="00000A"/>
          <w:sz w:val="28"/>
          <w:szCs w:val="28"/>
        </w:rPr>
      </w:pPr>
    </w:p>
    <w:p>
      <w:pPr>
        <w:pStyle w:val="4"/>
        <w:spacing w:beforeAutospacing="0" w:line="240" w:lineRule="auto"/>
        <w:jc w:val="both"/>
        <w:rPr>
          <w:color w:val="00000A"/>
          <w:sz w:val="28"/>
          <w:szCs w:val="28"/>
        </w:rPr>
      </w:pPr>
    </w:p>
    <w:p>
      <w:pPr>
        <w:pStyle w:val="4"/>
        <w:spacing w:beforeAutospacing="0" w:line="240" w:lineRule="auto"/>
        <w:jc w:val="both"/>
        <w:rPr>
          <w:color w:val="00000A"/>
          <w:sz w:val="28"/>
          <w:szCs w:val="28"/>
        </w:rPr>
      </w:pPr>
    </w:p>
    <w:p>
      <w:pPr>
        <w:pStyle w:val="4"/>
        <w:spacing w:beforeAutospacing="0" w:line="240" w:lineRule="auto"/>
        <w:jc w:val="both"/>
        <w:rPr>
          <w:color w:val="00000A"/>
          <w:sz w:val="28"/>
          <w:szCs w:val="28"/>
        </w:rPr>
      </w:pPr>
    </w:p>
    <w:p>
      <w:pPr>
        <w:pStyle w:val="4"/>
        <w:spacing w:beforeAutospacing="0" w:line="240" w:lineRule="auto"/>
        <w:jc w:val="both"/>
        <w:rPr>
          <w:color w:val="00000A"/>
          <w:sz w:val="28"/>
          <w:szCs w:val="28"/>
        </w:rPr>
      </w:pPr>
    </w:p>
    <w:p>
      <w:pPr>
        <w:pStyle w:val="4"/>
        <w:spacing w:beforeAutospacing="0" w:line="240" w:lineRule="auto"/>
        <w:jc w:val="both"/>
        <w:rPr>
          <w:color w:val="00000A"/>
          <w:sz w:val="28"/>
          <w:szCs w:val="28"/>
        </w:rPr>
      </w:pPr>
    </w:p>
    <w:p>
      <w:pPr>
        <w:pStyle w:val="4"/>
        <w:spacing w:beforeAutospacing="0" w:line="240" w:lineRule="auto"/>
        <w:jc w:val="both"/>
        <w:rPr>
          <w:color w:val="00000A"/>
          <w:sz w:val="28"/>
          <w:szCs w:val="28"/>
        </w:rPr>
      </w:pPr>
    </w:p>
    <w:p>
      <w:pPr>
        <w:pStyle w:val="4"/>
        <w:spacing w:beforeAutospacing="0" w:line="240" w:lineRule="auto"/>
        <w:jc w:val="both"/>
        <w:rPr>
          <w:color w:val="00000A"/>
          <w:lang w:val="ru-RU"/>
        </w:rPr>
      </w:pPr>
      <w:r>
        <w:rPr>
          <w:color w:val="00000A"/>
          <w:lang w:val="ru-RU"/>
        </w:rPr>
        <w:t>В.В. Котляров</w:t>
      </w:r>
    </w:p>
    <w:p>
      <w:pPr>
        <w:pStyle w:val="4"/>
        <w:spacing w:beforeAutospacing="0" w:line="240" w:lineRule="auto"/>
        <w:jc w:val="both"/>
      </w:pPr>
      <w:r>
        <w:rPr>
          <w:color w:val="00000A"/>
        </w:rPr>
        <w:t>8(47141)2-3</w:t>
      </w:r>
      <w:r>
        <w:rPr>
          <w:color w:val="00000A"/>
          <w:lang w:val="ru-RU"/>
        </w:rPr>
        <w:t>8</w:t>
      </w:r>
      <w:r>
        <w:rPr>
          <w:color w:val="00000A"/>
        </w:rPr>
        <w:t>-</w:t>
      </w:r>
      <w:r>
        <w:rPr>
          <w:color w:val="00000A"/>
          <w:lang w:val="ru-RU"/>
        </w:rPr>
        <w:t>66</w:t>
      </w:r>
    </w:p>
    <w:p>
      <w:pPr>
        <w:ind w:firstLine="993"/>
        <w:jc w:val="right"/>
        <w:rPr>
          <w:rFonts w:eastAsia="Times New Roman"/>
          <w:spacing w:val="-10"/>
          <w:sz w:val="28"/>
          <w:szCs w:val="28"/>
        </w:rPr>
      </w:pPr>
      <w:r>
        <w:rPr>
          <w:rFonts w:eastAsia="Times New Roman"/>
          <w:spacing w:val="-10"/>
          <w:sz w:val="28"/>
          <w:szCs w:val="28"/>
        </w:rPr>
        <w:t>Приложение № 1</w:t>
      </w:r>
    </w:p>
    <w:p>
      <w:pPr>
        <w:ind w:firstLine="993"/>
        <w:jc w:val="right"/>
        <w:rPr>
          <w:rFonts w:eastAsia="Times New Roman"/>
          <w:spacing w:val="-10"/>
          <w:sz w:val="28"/>
          <w:szCs w:val="28"/>
        </w:rPr>
      </w:pPr>
      <w:r>
        <w:rPr>
          <w:rFonts w:eastAsia="Times New Roman"/>
          <w:spacing w:val="-10"/>
          <w:sz w:val="28"/>
          <w:szCs w:val="28"/>
        </w:rPr>
        <w:t xml:space="preserve">к постановлению Администрации </w:t>
      </w:r>
    </w:p>
    <w:p>
      <w:pPr>
        <w:ind w:firstLine="993"/>
        <w:jc w:val="right"/>
        <w:rPr>
          <w:rFonts w:eastAsia="Times New Roman"/>
          <w:spacing w:val="-10"/>
          <w:sz w:val="28"/>
          <w:szCs w:val="28"/>
        </w:rPr>
      </w:pPr>
      <w:r>
        <w:rPr>
          <w:rFonts w:eastAsia="Times New Roman"/>
          <w:spacing w:val="-10"/>
          <w:sz w:val="28"/>
          <w:szCs w:val="28"/>
        </w:rPr>
        <w:t>города Обояни от 25.03.2020 №174</w:t>
      </w:r>
    </w:p>
    <w:p>
      <w:pPr>
        <w:ind w:firstLine="993"/>
        <w:jc w:val="right"/>
        <w:rPr>
          <w:rFonts w:eastAsia="Times New Roman"/>
          <w:spacing w:val="-10"/>
          <w:sz w:val="28"/>
          <w:szCs w:val="28"/>
        </w:rPr>
      </w:pPr>
      <w:r>
        <w:rPr>
          <w:rFonts w:eastAsia="Times New Roman"/>
          <w:spacing w:val="-10"/>
          <w:sz w:val="28"/>
          <w:szCs w:val="28"/>
        </w:rPr>
        <w:t xml:space="preserve">(в редакции Постановления </w:t>
      </w:r>
    </w:p>
    <w:p>
      <w:pPr>
        <w:ind w:firstLine="993"/>
        <w:jc w:val="right"/>
        <w:rPr>
          <w:rFonts w:eastAsia="Times New Roman"/>
          <w:spacing w:val="-10"/>
          <w:sz w:val="28"/>
          <w:szCs w:val="28"/>
        </w:rPr>
      </w:pPr>
      <w:r>
        <w:rPr>
          <w:rFonts w:eastAsia="Times New Roman"/>
          <w:spacing w:val="-10"/>
          <w:sz w:val="28"/>
          <w:szCs w:val="28"/>
        </w:rPr>
        <w:t xml:space="preserve">Администрации </w:t>
      </w:r>
    </w:p>
    <w:p>
      <w:pPr>
        <w:ind w:firstLine="993"/>
        <w:jc w:val="right"/>
        <w:rPr>
          <w:rFonts w:eastAsia="Times New Roman"/>
          <w:spacing w:val="-10"/>
          <w:sz w:val="28"/>
          <w:szCs w:val="28"/>
        </w:rPr>
      </w:pPr>
      <w:r>
        <w:rPr>
          <w:rFonts w:eastAsia="Times New Roman"/>
          <w:spacing w:val="-10"/>
          <w:sz w:val="28"/>
          <w:szCs w:val="28"/>
        </w:rPr>
        <w:t>города Обояни от 29.12.2020 №705)</w:t>
      </w:r>
    </w:p>
    <w:p>
      <w:pPr>
        <w:ind w:firstLine="993"/>
        <w:jc w:val="right"/>
        <w:rPr>
          <w:rFonts w:eastAsia="Times New Roman"/>
          <w:spacing w:val="-10"/>
          <w:sz w:val="28"/>
          <w:szCs w:val="28"/>
        </w:rPr>
      </w:pPr>
    </w:p>
    <w:p>
      <w:pPr>
        <w:ind w:firstLine="993"/>
        <w:jc w:val="center"/>
        <w:rPr>
          <w:rFonts w:eastAsia="Times New Roman"/>
          <w:b/>
          <w:spacing w:val="-10"/>
          <w:sz w:val="28"/>
          <w:szCs w:val="28"/>
        </w:rPr>
      </w:pPr>
      <w:r>
        <w:rPr>
          <w:rFonts w:eastAsia="Times New Roman"/>
          <w:b/>
          <w:spacing w:val="-10"/>
          <w:sz w:val="28"/>
          <w:szCs w:val="28"/>
        </w:rPr>
        <w:t>ПЕРЕЧЕНЬ</w:t>
      </w:r>
    </w:p>
    <w:p>
      <w:pPr>
        <w:ind w:firstLine="993"/>
        <w:jc w:val="center"/>
        <w:rPr>
          <w:rFonts w:eastAsia="Times New Roman"/>
          <w:b/>
          <w:spacing w:val="-10"/>
          <w:sz w:val="28"/>
          <w:szCs w:val="28"/>
        </w:rPr>
      </w:pPr>
      <w:r>
        <w:rPr>
          <w:rFonts w:eastAsia="Times New Roman"/>
          <w:b/>
          <w:spacing w:val="-10"/>
          <w:sz w:val="28"/>
          <w:szCs w:val="28"/>
        </w:rPr>
        <w:t>заболеваний, требующих соблюдения режима самоизоляции</w:t>
      </w:r>
    </w:p>
    <w:p>
      <w:pPr>
        <w:ind w:firstLine="993"/>
        <w:jc w:val="center"/>
        <w:rPr>
          <w:rFonts w:eastAsia="Times New Roman"/>
          <w:b/>
          <w:spacing w:val="-10"/>
          <w:sz w:val="28"/>
          <w:szCs w:val="28"/>
        </w:rPr>
      </w:pPr>
    </w:p>
    <w:p>
      <w:pPr>
        <w:ind w:firstLine="993"/>
        <w:rPr>
          <w:rFonts w:eastAsia="Times New Roman"/>
          <w:spacing w:val="-10"/>
          <w:sz w:val="28"/>
          <w:szCs w:val="28"/>
        </w:rPr>
      </w:pPr>
      <w:r>
        <w:rPr>
          <w:rFonts w:eastAsia="Times New Roman"/>
          <w:spacing w:val="-10"/>
          <w:sz w:val="28"/>
          <w:szCs w:val="28"/>
        </w:rPr>
        <w:t>1.</w:t>
      </w:r>
      <w:r>
        <w:rPr>
          <w:rFonts w:eastAsia="Times New Roman"/>
          <w:spacing w:val="-10"/>
          <w:sz w:val="28"/>
          <w:szCs w:val="28"/>
        </w:rPr>
        <w:tab/>
      </w:r>
      <w:r>
        <w:rPr>
          <w:rFonts w:eastAsia="Times New Roman"/>
          <w:spacing w:val="-10"/>
          <w:sz w:val="28"/>
          <w:szCs w:val="28"/>
        </w:rPr>
        <w:t>Болезнь эндокринной системы - инсулинозависимый сахарный диабет, классифицируемая в соответствии с Международной классификацией болезней-10 (МКБ-10) по диагнозу Е10.</w:t>
      </w:r>
    </w:p>
    <w:p>
      <w:pPr>
        <w:ind w:firstLine="993"/>
        <w:rPr>
          <w:rFonts w:eastAsia="Times New Roman"/>
          <w:spacing w:val="-10"/>
          <w:sz w:val="28"/>
          <w:szCs w:val="28"/>
        </w:rPr>
      </w:pPr>
      <w:r>
        <w:rPr>
          <w:rFonts w:eastAsia="Times New Roman"/>
          <w:spacing w:val="-10"/>
          <w:sz w:val="28"/>
          <w:szCs w:val="28"/>
        </w:rPr>
        <w:t>2.</w:t>
      </w:r>
      <w:r>
        <w:rPr>
          <w:rFonts w:eastAsia="Times New Roman"/>
          <w:spacing w:val="-10"/>
          <w:sz w:val="28"/>
          <w:szCs w:val="28"/>
        </w:rPr>
        <w:tab/>
      </w:r>
      <w:r>
        <w:rPr>
          <w:rFonts w:eastAsia="Times New Roman"/>
          <w:spacing w:val="-10"/>
          <w:sz w:val="28"/>
          <w:szCs w:val="28"/>
        </w:rPr>
        <w:t>Болезни органов дыхания из числа:</w:t>
      </w:r>
    </w:p>
    <w:p>
      <w:pPr>
        <w:ind w:firstLine="993"/>
        <w:rPr>
          <w:rFonts w:eastAsia="Times New Roman"/>
          <w:spacing w:val="-10"/>
          <w:sz w:val="28"/>
          <w:szCs w:val="28"/>
        </w:rPr>
      </w:pPr>
      <w:r>
        <w:rPr>
          <w:rFonts w:eastAsia="Times New Roman"/>
          <w:spacing w:val="-10"/>
          <w:sz w:val="28"/>
          <w:szCs w:val="28"/>
        </w:rPr>
        <w:t>2.1.</w:t>
      </w:r>
      <w:r>
        <w:rPr>
          <w:rFonts w:eastAsia="Times New Roman"/>
          <w:spacing w:val="-10"/>
          <w:sz w:val="28"/>
          <w:szCs w:val="28"/>
        </w:rPr>
        <w:tab/>
      </w:r>
      <w:r>
        <w:rPr>
          <w:rFonts w:eastAsia="Times New Roman"/>
          <w:spacing w:val="-10"/>
          <w:sz w:val="28"/>
          <w:szCs w:val="28"/>
        </w:rPr>
        <w:t>Другая хроническая обструктивная легочная болезнь, классифицируемая в соответствии с МКБ-10 по диагнозу J44.</w:t>
      </w:r>
    </w:p>
    <w:p>
      <w:pPr>
        <w:ind w:firstLine="993"/>
        <w:rPr>
          <w:rFonts w:eastAsia="Times New Roman"/>
          <w:spacing w:val="-10"/>
          <w:sz w:val="28"/>
          <w:szCs w:val="28"/>
        </w:rPr>
      </w:pPr>
      <w:r>
        <w:rPr>
          <w:rFonts w:eastAsia="Times New Roman"/>
          <w:spacing w:val="-10"/>
          <w:sz w:val="28"/>
          <w:szCs w:val="28"/>
        </w:rPr>
        <w:t>2.2.</w:t>
      </w:r>
      <w:r>
        <w:rPr>
          <w:rFonts w:eastAsia="Times New Roman"/>
          <w:spacing w:val="-10"/>
          <w:sz w:val="28"/>
          <w:szCs w:val="28"/>
        </w:rPr>
        <w:tab/>
      </w:r>
      <w:r>
        <w:rPr>
          <w:rFonts w:eastAsia="Times New Roman"/>
          <w:spacing w:val="-10"/>
          <w:sz w:val="28"/>
          <w:szCs w:val="28"/>
        </w:rPr>
        <w:t>Астма, классифицируемая в соответствии с МКБ-10 по диагнозу J45.</w:t>
      </w:r>
    </w:p>
    <w:p>
      <w:pPr>
        <w:ind w:firstLine="993"/>
        <w:rPr>
          <w:rFonts w:eastAsia="Times New Roman"/>
          <w:spacing w:val="-10"/>
          <w:sz w:val="28"/>
          <w:szCs w:val="28"/>
        </w:rPr>
      </w:pPr>
      <w:r>
        <w:rPr>
          <w:rFonts w:eastAsia="Times New Roman"/>
          <w:spacing w:val="-10"/>
          <w:sz w:val="28"/>
          <w:szCs w:val="28"/>
        </w:rPr>
        <w:t>2.3.</w:t>
      </w:r>
      <w:r>
        <w:rPr>
          <w:rFonts w:eastAsia="Times New Roman"/>
          <w:spacing w:val="-10"/>
          <w:sz w:val="28"/>
          <w:szCs w:val="28"/>
        </w:rPr>
        <w:tab/>
      </w:r>
      <w:r>
        <w:rPr>
          <w:rFonts w:eastAsia="Times New Roman"/>
          <w:spacing w:val="-10"/>
          <w:sz w:val="28"/>
          <w:szCs w:val="28"/>
        </w:rPr>
        <w:t>Бронхоэктатическая болезнь, классифицируемая в соответствии с МКБ-10 по диагнозу J47.</w:t>
      </w:r>
    </w:p>
    <w:p>
      <w:pPr>
        <w:ind w:firstLine="993"/>
        <w:rPr>
          <w:rFonts w:eastAsia="Times New Roman"/>
          <w:spacing w:val="-10"/>
          <w:sz w:val="28"/>
          <w:szCs w:val="28"/>
        </w:rPr>
      </w:pPr>
      <w:r>
        <w:rPr>
          <w:rFonts w:eastAsia="Times New Roman"/>
          <w:spacing w:val="-10"/>
          <w:sz w:val="28"/>
          <w:szCs w:val="28"/>
        </w:rPr>
        <w:t>3.</w:t>
      </w:r>
      <w:r>
        <w:rPr>
          <w:rFonts w:eastAsia="Times New Roman"/>
          <w:spacing w:val="-10"/>
          <w:sz w:val="28"/>
          <w:szCs w:val="28"/>
        </w:rPr>
        <w:tab/>
      </w:r>
      <w:r>
        <w:rPr>
          <w:rFonts w:eastAsia="Times New Roman"/>
          <w:spacing w:val="-10"/>
          <w:sz w:val="28"/>
          <w:szCs w:val="28"/>
        </w:rPr>
        <w:t>Болезнь системы кровообращения - легочное сердце и нарушения легочного кровообращения, классифицируемая в соответствии с МКБ-10 по диагнозам I27.2, I27.8, I27.9.</w:t>
      </w:r>
    </w:p>
    <w:p>
      <w:pPr>
        <w:ind w:firstLine="993"/>
        <w:rPr>
          <w:rFonts w:eastAsia="Times New Roman"/>
          <w:spacing w:val="-10"/>
          <w:sz w:val="28"/>
          <w:szCs w:val="28"/>
        </w:rPr>
      </w:pPr>
      <w:r>
        <w:rPr>
          <w:rFonts w:eastAsia="Times New Roman"/>
          <w:spacing w:val="-10"/>
          <w:sz w:val="28"/>
          <w:szCs w:val="28"/>
        </w:rPr>
        <w:t>4.</w:t>
      </w:r>
      <w:r>
        <w:rPr>
          <w:rFonts w:eastAsia="Times New Roman"/>
          <w:spacing w:val="-10"/>
          <w:sz w:val="28"/>
          <w:szCs w:val="28"/>
        </w:rPr>
        <w:tab/>
      </w:r>
      <w:r>
        <w:rPr>
          <w:rFonts w:eastAsia="Times New Roman"/>
          <w:spacing w:val="-10"/>
          <w:sz w:val="28"/>
          <w:szCs w:val="28"/>
        </w:rPr>
        <w:t>Наличие трансплантированных органов и тканей, классифицируемых в соответствии с МКБ-10 по диагнозу Z94.</w:t>
      </w:r>
    </w:p>
    <w:p>
      <w:pPr>
        <w:ind w:firstLine="993"/>
        <w:rPr>
          <w:rFonts w:eastAsia="Times New Roman"/>
          <w:spacing w:val="-10"/>
          <w:sz w:val="28"/>
          <w:szCs w:val="28"/>
        </w:rPr>
      </w:pPr>
      <w:r>
        <w:rPr>
          <w:rFonts w:eastAsia="Times New Roman"/>
          <w:spacing w:val="-10"/>
          <w:sz w:val="28"/>
          <w:szCs w:val="28"/>
        </w:rPr>
        <w:t>5.</w:t>
      </w:r>
      <w:r>
        <w:rPr>
          <w:rFonts w:eastAsia="Times New Roman"/>
          <w:spacing w:val="-10"/>
          <w:sz w:val="28"/>
          <w:szCs w:val="28"/>
        </w:rPr>
        <w:tab/>
      </w:r>
      <w:r>
        <w:rPr>
          <w:rFonts w:eastAsia="Times New Roman"/>
          <w:spacing w:val="-10"/>
          <w:sz w:val="28"/>
          <w:szCs w:val="28"/>
        </w:rPr>
        <w:t>Болезнь мочеполовой системы1* - хроническая болезнь почек 3-5 стадии, классифицируемая в соответствии с МКБ-10 по диагнозам N18.0, N18.3 - N18.5.</w:t>
      </w:r>
    </w:p>
    <w:p>
      <w:pPr>
        <w:ind w:firstLine="993"/>
        <w:rPr>
          <w:rFonts w:eastAsia="Times New Roman"/>
          <w:spacing w:val="-10"/>
          <w:sz w:val="28"/>
          <w:szCs w:val="28"/>
        </w:rPr>
      </w:pPr>
      <w:r>
        <w:rPr>
          <w:rFonts w:eastAsia="Times New Roman"/>
          <w:spacing w:val="-10"/>
          <w:sz w:val="28"/>
          <w:szCs w:val="28"/>
        </w:rPr>
        <w:t>6.</w:t>
      </w:r>
      <w:r>
        <w:rPr>
          <w:rFonts w:eastAsia="Times New Roman"/>
          <w:spacing w:val="-10"/>
          <w:sz w:val="28"/>
          <w:szCs w:val="28"/>
        </w:rPr>
        <w:tab/>
      </w:r>
      <w:r>
        <w:rPr>
          <w:rFonts w:eastAsia="Times New Roman"/>
          <w:spacing w:val="-10"/>
          <w:sz w:val="28"/>
          <w:szCs w:val="28"/>
        </w:rPr>
        <w:t>Новообразования из числа2*:</w:t>
      </w:r>
    </w:p>
    <w:p>
      <w:pPr>
        <w:ind w:firstLine="993"/>
        <w:rPr>
          <w:rFonts w:eastAsia="Times New Roman"/>
          <w:spacing w:val="-10"/>
          <w:sz w:val="28"/>
          <w:szCs w:val="28"/>
        </w:rPr>
      </w:pPr>
      <w:r>
        <w:rPr>
          <w:rFonts w:eastAsia="Times New Roman"/>
          <w:spacing w:val="-10"/>
          <w:sz w:val="28"/>
          <w:szCs w:val="28"/>
        </w:rPr>
        <w:t>6.1.</w:t>
      </w:r>
      <w:r>
        <w:rPr>
          <w:rFonts w:eastAsia="Times New Roman"/>
          <w:spacing w:val="-10"/>
          <w:sz w:val="28"/>
          <w:szCs w:val="28"/>
        </w:rPr>
        <w:tab/>
      </w:r>
      <w:r>
        <w:rPr>
          <w:rFonts w:eastAsia="Times New Roman"/>
          <w:spacing w:val="-10"/>
          <w:sz w:val="28"/>
          <w:szCs w:val="28"/>
        </w:rPr>
        <w:t>Злокачественные новообразования любой локализации1*, в том числе самостоятельных множественных локализаций, классифицируемые в соответствии с МКБ-10 по диагнозам С00-С80, С97.</w:t>
      </w:r>
    </w:p>
    <w:p>
      <w:pPr>
        <w:ind w:firstLine="993"/>
        <w:rPr>
          <w:rFonts w:eastAsia="Times New Roman"/>
          <w:spacing w:val="-10"/>
          <w:sz w:val="28"/>
          <w:szCs w:val="28"/>
        </w:rPr>
      </w:pPr>
      <w:r>
        <w:rPr>
          <w:rFonts w:eastAsia="Times New Roman"/>
          <w:spacing w:val="-10"/>
          <w:sz w:val="28"/>
          <w:szCs w:val="28"/>
        </w:rPr>
        <w:t>6.2.</w:t>
      </w:r>
      <w:r>
        <w:rPr>
          <w:rFonts w:eastAsia="Times New Roman"/>
          <w:spacing w:val="-10"/>
          <w:sz w:val="28"/>
          <w:szCs w:val="28"/>
        </w:rPr>
        <w:tab/>
      </w:r>
      <w:r>
        <w:rPr>
          <w:rFonts w:eastAsia="Times New Roman"/>
          <w:spacing w:val="-10"/>
          <w:sz w:val="28"/>
          <w:szCs w:val="28"/>
        </w:rPr>
        <w:t>Острые лейкозы, высокозлокачественные лимфомы, рецидивы и резистентные формы других лимфопролиферативных заболеваний, хронический миелолейкоз в фазах хронической акселерации и бластного криза, первичные хронические лейкозы и лимфомы1*, классифицируемые в соответствии с МКБ-10 по диагнозам С81-С96, D46.</w:t>
      </w:r>
    </w:p>
    <w:p>
      <w:pPr>
        <w:rPr>
          <w:rFonts w:eastAsia="Times New Roman"/>
          <w:spacing w:val="-10"/>
          <w:sz w:val="28"/>
          <w:szCs w:val="28"/>
        </w:rPr>
      </w:pPr>
      <w:r>
        <w:rPr>
          <w:rFonts w:eastAsia="Times New Roman"/>
          <w:spacing w:val="-10"/>
          <w:sz w:val="28"/>
          <w:szCs w:val="28"/>
        </w:rPr>
        <w:t>_______________________________________________________________________1*При режиме самоизоляции допускается посещение медицинской организации по поводу основного заболевания.</w:t>
      </w:r>
    </w:p>
    <w:p>
      <w:pPr>
        <w:rPr>
          <w:rFonts w:eastAsia="Times New Roman"/>
          <w:spacing w:val="-10"/>
          <w:sz w:val="28"/>
          <w:szCs w:val="28"/>
        </w:rPr>
      </w:pPr>
      <w:r>
        <w:rPr>
          <w:rFonts w:eastAsia="Times New Roman"/>
          <w:spacing w:val="-10"/>
          <w:sz w:val="28"/>
          <w:szCs w:val="28"/>
        </w:rPr>
        <w:t>2*Самоизоляция не распространяется на пациентов, отнесенных к третьей клинической группе (в онкологии).</w:t>
      </w:r>
    </w:p>
    <w:p>
      <w:pPr>
        <w:rPr>
          <w:rFonts w:eastAsia="Times New Roman"/>
          <w:spacing w:val="-10"/>
          <w:sz w:val="28"/>
          <w:szCs w:val="28"/>
        </w:rPr>
      </w:pPr>
    </w:p>
    <w:p>
      <w:pPr>
        <w:rPr>
          <w:rFonts w:eastAsia="Times New Roman"/>
          <w:spacing w:val="-10"/>
          <w:sz w:val="28"/>
          <w:szCs w:val="28"/>
        </w:rPr>
      </w:pPr>
    </w:p>
    <w:p>
      <w:pPr>
        <w:rPr>
          <w:rFonts w:eastAsia="Times New Roman"/>
          <w:spacing w:val="-10"/>
          <w:sz w:val="28"/>
          <w:szCs w:val="28"/>
        </w:rPr>
      </w:pPr>
    </w:p>
    <w:p>
      <w:pPr>
        <w:rPr>
          <w:rFonts w:eastAsia="Times New Roman"/>
          <w:spacing w:val="-10"/>
          <w:sz w:val="28"/>
          <w:szCs w:val="28"/>
        </w:rPr>
      </w:pPr>
    </w:p>
    <w:sectPr>
      <w:type w:val="continuous"/>
      <w:pgSz w:w="11906" w:h="16838"/>
      <w:pgMar w:top="1134" w:right="850" w:bottom="1134" w:left="1701" w:header="720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Liberation Serif">
    <w:panose1 w:val="02020603050405020304"/>
    <w:charset w:val="CC"/>
    <w:family w:val="roman"/>
    <w:pitch w:val="default"/>
    <w:sig w:usb0="E0000AFF" w:usb1="500078FF" w:usb2="00000021" w:usb3="00000000" w:csb0="600001BF" w:csb1="DFF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A83958"/>
    <w:multiLevelType w:val="multilevel"/>
    <w:tmpl w:val="2EA83958"/>
    <w:lvl w:ilvl="0" w:tentative="0">
      <w:start w:val="1"/>
      <w:numFmt w:val="decimal"/>
      <w:suff w:val="space"/>
      <w:lvlText w:val="%1."/>
      <w:lvlJc w:val="left"/>
    </w:lvl>
    <w:lvl w:ilvl="1" w:tentative="0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659A1D0F"/>
    <w:multiLevelType w:val="multilevel"/>
    <w:tmpl w:val="659A1D0F"/>
    <w:lvl w:ilvl="0" w:tentative="0">
      <w:start w:val="1"/>
      <w:numFmt w:val="decimal"/>
      <w:lvlText w:val="%1)"/>
      <w:lvlJc w:val="left"/>
      <w:pPr>
        <w:ind w:left="998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718" w:hanging="360"/>
      </w:pPr>
    </w:lvl>
    <w:lvl w:ilvl="2" w:tentative="0">
      <w:start w:val="1"/>
      <w:numFmt w:val="lowerRoman"/>
      <w:lvlText w:val="%3."/>
      <w:lvlJc w:val="right"/>
      <w:pPr>
        <w:ind w:left="2438" w:hanging="180"/>
      </w:pPr>
    </w:lvl>
    <w:lvl w:ilvl="3" w:tentative="0">
      <w:start w:val="1"/>
      <w:numFmt w:val="decimal"/>
      <w:lvlText w:val="%4."/>
      <w:lvlJc w:val="left"/>
      <w:pPr>
        <w:ind w:left="3158" w:hanging="360"/>
      </w:pPr>
    </w:lvl>
    <w:lvl w:ilvl="4" w:tentative="0">
      <w:start w:val="1"/>
      <w:numFmt w:val="lowerLetter"/>
      <w:lvlText w:val="%5."/>
      <w:lvlJc w:val="left"/>
      <w:pPr>
        <w:ind w:left="3878" w:hanging="360"/>
      </w:pPr>
    </w:lvl>
    <w:lvl w:ilvl="5" w:tentative="0">
      <w:start w:val="1"/>
      <w:numFmt w:val="lowerRoman"/>
      <w:lvlText w:val="%6."/>
      <w:lvlJc w:val="right"/>
      <w:pPr>
        <w:ind w:left="4598" w:hanging="180"/>
      </w:pPr>
    </w:lvl>
    <w:lvl w:ilvl="6" w:tentative="0">
      <w:start w:val="1"/>
      <w:numFmt w:val="decimal"/>
      <w:lvlText w:val="%7."/>
      <w:lvlJc w:val="left"/>
      <w:pPr>
        <w:ind w:left="5318" w:hanging="360"/>
      </w:pPr>
    </w:lvl>
    <w:lvl w:ilvl="7" w:tentative="0">
      <w:start w:val="1"/>
      <w:numFmt w:val="lowerLetter"/>
      <w:lvlText w:val="%8."/>
      <w:lvlJc w:val="left"/>
      <w:pPr>
        <w:ind w:left="6038" w:hanging="360"/>
      </w:pPr>
    </w:lvl>
    <w:lvl w:ilvl="8" w:tentative="0">
      <w:start w:val="1"/>
      <w:numFmt w:val="lowerRoman"/>
      <w:lvlText w:val="%9."/>
      <w:lvlJc w:val="right"/>
      <w:pPr>
        <w:ind w:left="675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evenAndOddHeaders w:val="1"/>
  <w:drawingGridHorizontalSpacing w:val="100"/>
  <w:displayHorizontalDrawingGridEvery w:val="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E12"/>
    <w:rsid w:val="001607B4"/>
    <w:rsid w:val="00623F53"/>
    <w:rsid w:val="0076396E"/>
    <w:rsid w:val="008702AC"/>
    <w:rsid w:val="008B6A21"/>
    <w:rsid w:val="00D25E12"/>
    <w:rsid w:val="00D57A16"/>
    <w:rsid w:val="00EA3BE0"/>
    <w:rsid w:val="00EB4394"/>
    <w:rsid w:val="00EF5EE0"/>
    <w:rsid w:val="32384A22"/>
    <w:rsid w:val="7883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  <w:jc w:val="both"/>
    </w:pPr>
    <w:rPr>
      <w:rFonts w:ascii="Times New Roman" w:hAnsi="Times New Roman" w:eastAsia="SimSun" w:cs="Times New Roman"/>
      <w:kern w:val="2"/>
      <w:sz w:val="21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unhideWhenUsed/>
    <w:qFormat/>
    <w:uiPriority w:val="99"/>
    <w:pPr>
      <w:spacing w:beforeAutospacing="1" w:after="0" w:line="276" w:lineRule="auto"/>
    </w:pPr>
    <w:rPr>
      <w:rFonts w:ascii="Times New Roman" w:hAnsi="Times New Roman" w:eastAsia="SimSun" w:cs="Times New Roman"/>
      <w:sz w:val="24"/>
      <w:szCs w:val="24"/>
      <w:lang w:val="en-US" w:eastAsia="zh-CN" w:bidi="ar-SA"/>
    </w:rPr>
  </w:style>
  <w:style w:type="character" w:customStyle="1" w:styleId="5">
    <w:name w:val="Заголовок №3"/>
    <w:qFormat/>
    <w:uiPriority w:val="67"/>
    <w:rPr>
      <w:rFonts w:eastAsia="Times New Roman"/>
      <w:b/>
      <w:spacing w:val="0"/>
      <w:sz w:val="27"/>
    </w:rPr>
  </w:style>
  <w:style w:type="paragraph" w:customStyle="1" w:styleId="6">
    <w:name w:val="Основной текст (2)"/>
    <w:basedOn w:val="1"/>
    <w:qFormat/>
    <w:uiPriority w:val="0"/>
    <w:pPr>
      <w:widowControl w:val="0"/>
      <w:shd w:val="clear" w:color="auto" w:fill="FFFFFF"/>
      <w:spacing w:before="300" w:after="300" w:line="0" w:lineRule="atLeast"/>
      <w:ind w:hanging="580"/>
      <w:jc w:val="center"/>
    </w:pPr>
    <w:rPr>
      <w:rFonts w:eastAsia="Times New Roman"/>
      <w:b/>
      <w:bCs/>
      <w:spacing w:val="-10"/>
      <w:sz w:val="26"/>
      <w:szCs w:val="26"/>
    </w:rPr>
  </w:style>
  <w:style w:type="paragraph" w:styleId="7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1524</Words>
  <Characters>8690</Characters>
  <Lines>72</Lines>
  <Paragraphs>20</Paragraphs>
  <TotalTime>175</TotalTime>
  <ScaleCrop>false</ScaleCrop>
  <LinksUpToDate>false</LinksUpToDate>
  <CharactersWithSpaces>10194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2020-12-29T08:45:00Z</dcterms:created>
  <dc:creator>Юрист</dc:creator>
  <cp:lastModifiedBy>Андрей Заходяки�</cp:lastModifiedBy>
  <dcterms:modified xsi:type="dcterms:W3CDTF">2023-07-06T08:35:03Z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74CF28246F1A44DDBA1DB85CBF12239A</vt:lpwstr>
  </property>
</Properties>
</file>