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Calibri"/>
          <w:sz w:val="22"/>
          <w:lang w:val="ru-RU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5013960</wp:posOffset>
                </wp:positionH>
                <wp:positionV relativeFrom="paragraph">
                  <wp:posOffset>31750</wp:posOffset>
                </wp:positionV>
                <wp:extent cx="1304925" cy="476250"/>
                <wp:effectExtent l="4445" t="4445" r="5080" b="14605"/>
                <wp:wrapNone/>
                <wp:docPr id="2" name="Текстовое 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ru-R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4.8pt;margin-top:2.5pt;height:37.5pt;width:102.75pt;z-index:251659264;mso-width-relative:page;mso-height-relative:page;" fillcolor="#FFFFFF" filled="t" stroked="t" coordsize="21600,21600" o:gfxdata="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F+ajKDXAAAA&#10;CAEAAA8AAAAAAAAAAQAgAAAAIgAAAGRycy9kb3ducmV2LnhtbFBLAQIUABQAAAAIAIdO4kDJG1Vp&#10;HgIAAFYEAAAOAAAAAAAAAAEAIAAAACYBAABkcnMvZTJvRG9jLnhtbFBLBQYAAAAABgAGAFkBAAC2&#10;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lang w:val="en-US" w:eastAsia="ru-RU" w:bidi="ar-SA"/>
        </w:rPr>
        <w:drawing>
          <wp:inline distT="0" distB="0" distL="114300" distR="114300">
            <wp:extent cx="634365" cy="928370"/>
            <wp:effectExtent l="0" t="0" r="13335" b="5080"/>
            <wp:docPr id="1" name="Изображение 1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Герб(4) цв с короно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40" w:lineRule="exact"/>
        <w:jc w:val="center"/>
        <w:rPr>
          <w:rFonts w:ascii="Times New Roman CYR" w:hAnsi="Times New Roman CYR" w:eastAsia="Times New Roman CYR"/>
          <w:b/>
          <w:sz w:val="36"/>
          <w:szCs w:val="36"/>
          <w:lang w:val="ru-RU"/>
        </w:rPr>
      </w:pPr>
      <w:r>
        <w:rPr>
          <w:rFonts w:ascii="Times New Roman CYR" w:hAnsi="Times New Roman CYR" w:eastAsia="Times New Roman CYR"/>
          <w:b/>
          <w:sz w:val="36"/>
          <w:szCs w:val="36"/>
          <w:lang w:val="ru-RU"/>
        </w:rPr>
        <w:t>АДМИНИСТРАЦИЯ</w:t>
      </w:r>
    </w:p>
    <w:p>
      <w:pPr>
        <w:spacing w:line="340" w:lineRule="exact"/>
        <w:jc w:val="center"/>
        <w:rPr>
          <w:rFonts w:ascii="Times New Roman CYR" w:hAnsi="Times New Roman CYR" w:eastAsia="Times New Roman CYR"/>
          <w:sz w:val="32"/>
          <w:lang w:val="ru-RU"/>
        </w:rPr>
      </w:pPr>
      <w:r>
        <w:rPr>
          <w:rFonts w:ascii="Times New Roman CYR" w:hAnsi="Times New Roman CYR" w:eastAsia="Times New Roman CYR"/>
          <w:b/>
          <w:sz w:val="36"/>
          <w:szCs w:val="36"/>
          <w:lang w:val="ru-RU"/>
        </w:rPr>
        <w:t>ГОРОДА ОБОЯНИ КУРСКОЙ ОБЛАСТИ</w:t>
      </w:r>
    </w:p>
    <w:p>
      <w:pPr>
        <w:spacing w:line="340" w:lineRule="exact"/>
        <w:jc w:val="center"/>
        <w:rPr>
          <w:rFonts w:ascii="Times New Roman CYR" w:hAnsi="Times New Roman CYR" w:eastAsia="Times New Roman CYR"/>
          <w:b/>
          <w:sz w:val="36"/>
          <w:szCs w:val="36"/>
          <w:lang w:val="ru-RU"/>
        </w:rPr>
      </w:pPr>
      <w:r>
        <w:rPr>
          <w:rFonts w:ascii="Times New Roman CYR" w:hAnsi="Times New Roman CYR" w:eastAsia="Times New Roman CYR"/>
          <w:b/>
          <w:sz w:val="36"/>
          <w:szCs w:val="36"/>
          <w:lang w:val="ru-RU"/>
        </w:rPr>
        <w:t>ПОСТАНОВЛЕНИЕ</w:t>
      </w:r>
    </w:p>
    <w:p>
      <w:pPr>
        <w:spacing w:line="340" w:lineRule="exact"/>
        <w:jc w:val="center"/>
        <w:rPr>
          <w:rFonts w:ascii="Times New Roman CYR" w:hAnsi="Times New Roman CYR" w:eastAsia="Times New Roman CYR"/>
          <w:b/>
          <w:sz w:val="36"/>
          <w:szCs w:val="36"/>
          <w:lang w:val="ru-RU"/>
        </w:rPr>
      </w:pPr>
    </w:p>
    <w:p>
      <w:pPr>
        <w:spacing w:line="340" w:lineRule="exact"/>
        <w:jc w:val="both"/>
        <w:rPr>
          <w:rFonts w:ascii="Times New Roman CYR" w:hAnsi="Times New Roman CYR" w:eastAsia="Times New Roman CYR"/>
          <w:sz w:val="28"/>
          <w:lang w:val="ru-RU"/>
        </w:rPr>
      </w:pPr>
      <w:r>
        <w:rPr>
          <w:rFonts w:ascii="Times New Roman" w:hAnsi="Times New Roman" w:eastAsia="Times New Roman"/>
          <w:sz w:val="28"/>
          <w:u w:val="single"/>
          <w:lang w:val="ru-RU"/>
        </w:rPr>
        <w:t xml:space="preserve">от </w:t>
      </w:r>
      <w:r>
        <w:rPr>
          <w:rFonts w:hint="default" w:ascii="Times New Roman" w:hAnsi="Times New Roman" w:eastAsia="Times New Roman"/>
          <w:sz w:val="28"/>
          <w:u w:val="single"/>
          <w:lang w:val="ru-RU"/>
        </w:rPr>
        <w:t>11</w:t>
      </w:r>
      <w:r>
        <w:rPr>
          <w:rFonts w:ascii="Times New Roman" w:hAnsi="Times New Roman" w:eastAsia="Times New Roman"/>
          <w:sz w:val="28"/>
          <w:u w:val="single"/>
          <w:lang w:val="ru-RU"/>
        </w:rPr>
        <w:t>.</w:t>
      </w:r>
      <w:r>
        <w:rPr>
          <w:rFonts w:hint="default" w:ascii="Times New Roman" w:hAnsi="Times New Roman" w:eastAsia="Times New Roman"/>
          <w:sz w:val="28"/>
          <w:u w:val="single"/>
          <w:lang w:val="ru-RU"/>
        </w:rPr>
        <w:t>01</w:t>
      </w:r>
      <w:r>
        <w:rPr>
          <w:rFonts w:ascii="Times New Roman" w:hAnsi="Times New Roman" w:eastAsia="Times New Roman"/>
          <w:sz w:val="28"/>
          <w:u w:val="single"/>
          <w:lang w:val="ru-RU"/>
        </w:rPr>
        <w:t>.20</w:t>
      </w:r>
      <w:r>
        <w:rPr>
          <w:rFonts w:hint="default" w:ascii="Times New Roman" w:hAnsi="Times New Roman" w:eastAsia="Times New Roman"/>
          <w:sz w:val="28"/>
          <w:u w:val="single"/>
          <w:lang w:val="ru-RU"/>
        </w:rPr>
        <w:t>24</w:t>
      </w:r>
      <w:r>
        <w:rPr>
          <w:rFonts w:ascii="Times New Roman" w:hAnsi="Times New Roman" w:eastAsia="Times New Roman"/>
          <w:sz w:val="28"/>
          <w:u w:val="single"/>
          <w:lang w:val="ru-RU"/>
        </w:rPr>
        <w:t xml:space="preserve"> </w:t>
      </w:r>
      <w:r>
        <w:rPr>
          <w:rFonts w:ascii="Times New Roman" w:hAnsi="Times New Roman" w:eastAsia="Times New Roman CYR"/>
          <w:sz w:val="28"/>
          <w:lang w:val="ru-RU"/>
        </w:rPr>
        <w:t xml:space="preserve">             </w:t>
      </w:r>
      <w:r>
        <w:rPr>
          <w:rFonts w:hint="default" w:ascii="Times New Roman" w:hAnsi="Times New Roman" w:eastAsia="Times New Roman CYR"/>
          <w:sz w:val="28"/>
          <w:lang w:val="ru-RU"/>
        </w:rPr>
        <w:t xml:space="preserve">              </w:t>
      </w:r>
      <w:r>
        <w:rPr>
          <w:rFonts w:ascii="Times New Roman" w:hAnsi="Times New Roman" w:eastAsia="Times New Roman CYR"/>
          <w:sz w:val="28"/>
          <w:lang w:val="ru-RU"/>
        </w:rPr>
        <w:t xml:space="preserve">    г</w:t>
      </w:r>
      <w:r>
        <w:rPr>
          <w:rFonts w:hint="default" w:ascii="Times New Roman" w:hAnsi="Times New Roman" w:eastAsia="Times New Roman CYR"/>
          <w:sz w:val="28"/>
          <w:lang w:val="ru-RU"/>
        </w:rPr>
        <w:t xml:space="preserve">. </w:t>
      </w:r>
      <w:r>
        <w:rPr>
          <w:rFonts w:ascii="Times New Roman" w:hAnsi="Times New Roman" w:eastAsia="Times New Roman CYR"/>
          <w:sz w:val="28"/>
          <w:lang w:val="ru-RU"/>
        </w:rPr>
        <w:t xml:space="preserve">Обоянь                 </w:t>
      </w:r>
      <w:r>
        <w:rPr>
          <w:rFonts w:hint="default" w:ascii="Times New Roman" w:hAnsi="Times New Roman" w:eastAsia="Times New Roman CYR"/>
          <w:sz w:val="28"/>
          <w:lang w:val="ru-RU"/>
        </w:rPr>
        <w:t xml:space="preserve">                              </w:t>
      </w:r>
      <w:r>
        <w:rPr>
          <w:rFonts w:ascii="Times New Roman" w:hAnsi="Times New Roman" w:eastAsia="Segoe UI Symbol"/>
          <w:sz w:val="28"/>
          <w:lang w:val="ru-RU"/>
        </w:rPr>
        <w:t>№</w:t>
      </w:r>
      <w:r>
        <w:rPr>
          <w:rFonts w:hint="default" w:ascii="Times New Roman" w:hAnsi="Times New Roman" w:eastAsia="Segoe UI Symbol"/>
          <w:sz w:val="28"/>
          <w:lang w:val="ru-RU"/>
        </w:rPr>
        <w:t xml:space="preserve"> _</w:t>
      </w:r>
      <w:r>
        <w:rPr>
          <w:rFonts w:hint="default" w:ascii="Times New Roman" w:hAnsi="Times New Roman" w:eastAsia="Segoe UI Symbol"/>
          <w:sz w:val="28"/>
          <w:u w:val="single"/>
          <w:lang w:val="ru-RU"/>
        </w:rPr>
        <w:t>5</w:t>
      </w:r>
      <w:r>
        <w:rPr>
          <w:rFonts w:hint="default" w:ascii="Times New Roman" w:hAnsi="Times New Roman" w:eastAsia="Segoe UI Symbol"/>
          <w:sz w:val="28"/>
          <w:lang w:val="ru-RU"/>
        </w:rPr>
        <w:t>_</w:t>
      </w:r>
      <w:r>
        <w:rPr>
          <w:rFonts w:ascii="Times New Roman CYR" w:hAnsi="Times New Roman CYR" w:eastAsia="Times New Roman CYR"/>
          <w:sz w:val="28"/>
          <w:lang w:val="ru-RU"/>
        </w:rPr>
        <w:t xml:space="preserve"> </w:t>
      </w:r>
    </w:p>
    <w:p>
      <w:pPr>
        <w:snapToGrid w:val="0"/>
        <w:jc w:val="center"/>
        <w:rPr>
          <w:rFonts w:ascii="Times New Roman CYR" w:hAnsi="Times New Roman CYR" w:eastAsia="Times New Roman CYR"/>
          <w:b/>
          <w:sz w:val="28"/>
          <w:lang w:val="ru-RU"/>
        </w:rPr>
      </w:pPr>
    </w:p>
    <w:p>
      <w:pPr>
        <w:snapToGrid w:val="0"/>
        <w:jc w:val="center"/>
        <w:rPr>
          <w:rFonts w:hint="default" w:ascii="Times New Roman CYR" w:hAnsi="Times New Roman CYR" w:eastAsia="Times New Roman CYR"/>
          <w:b/>
          <w:sz w:val="28"/>
          <w:lang w:val="ru-RU"/>
        </w:rPr>
      </w:pPr>
      <w:r>
        <w:rPr>
          <w:rFonts w:ascii="Times New Roman CYR" w:hAnsi="Times New Roman CYR" w:eastAsia="Times New Roman CYR"/>
          <w:b/>
          <w:sz w:val="28"/>
          <w:lang w:val="ru-RU"/>
        </w:rPr>
        <w:t>О ликвидации</w:t>
      </w:r>
      <w:r>
        <w:rPr>
          <w:rFonts w:hint="default" w:ascii="Times New Roman CYR" w:hAnsi="Times New Roman CYR" w:eastAsia="Times New Roman CYR"/>
          <w:b/>
          <w:sz w:val="28"/>
          <w:lang w:val="ru-RU"/>
        </w:rPr>
        <w:t xml:space="preserve"> места (площадки) для накопления твердых</w:t>
      </w:r>
    </w:p>
    <w:p>
      <w:pPr>
        <w:snapToGrid w:val="0"/>
        <w:jc w:val="center"/>
        <w:rPr>
          <w:rFonts w:hint="default" w:ascii="Times New Roman CYR" w:hAnsi="Times New Roman CYR" w:eastAsia="Times New Roman CYR"/>
          <w:b/>
          <w:sz w:val="28"/>
          <w:lang w:val="ru-RU"/>
        </w:rPr>
      </w:pPr>
      <w:r>
        <w:rPr>
          <w:rFonts w:hint="default" w:ascii="Times New Roman CYR" w:hAnsi="Times New Roman CYR" w:eastAsia="Times New Roman CYR"/>
          <w:b/>
          <w:sz w:val="28"/>
          <w:lang w:val="ru-RU"/>
        </w:rPr>
        <w:t xml:space="preserve">коммунальных отходов, расположенного по адресам: г. Обоянь, </w:t>
      </w:r>
    </w:p>
    <w:p>
      <w:pPr>
        <w:snapToGrid w:val="0"/>
        <w:jc w:val="center"/>
        <w:rPr>
          <w:rFonts w:hint="default" w:ascii="Times New Roman CYR" w:hAnsi="Times New Roman CYR" w:eastAsia="Times New Roman CYR"/>
          <w:b/>
          <w:sz w:val="28"/>
          <w:lang w:val="ru-RU"/>
        </w:rPr>
      </w:pPr>
      <w:r>
        <w:rPr>
          <w:rFonts w:hint="default" w:ascii="Times New Roman CYR" w:hAnsi="Times New Roman CYR" w:eastAsia="Times New Roman CYR"/>
          <w:b/>
          <w:sz w:val="28"/>
          <w:lang w:val="ru-RU"/>
        </w:rPr>
        <w:t xml:space="preserve"> ул. 3-го Интернационала, д. 17 </w:t>
      </w:r>
    </w:p>
    <w:p>
      <w:pPr>
        <w:snapToGrid w:val="0"/>
        <w:jc w:val="center"/>
        <w:rPr>
          <w:rFonts w:hint="default" w:ascii="Times New Roman CYR" w:hAnsi="Times New Roman CYR" w:eastAsia="Times New Roman CYR"/>
          <w:b/>
          <w:sz w:val="28"/>
          <w:lang w:val="ru-RU"/>
        </w:rPr>
      </w:pPr>
    </w:p>
    <w:p>
      <w:pPr>
        <w:pStyle w:val="5"/>
        <w:snapToGrid w:val="0"/>
        <w:jc w:val="both"/>
        <w:textAlignment w:val="baseline"/>
        <w:rPr>
          <w:rFonts w:hint="default" w:ascii="Times New Roman" w:hAnsi="Times New Roman"/>
          <w:b w:val="0"/>
          <w:bCs w:val="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shd w:val="clear" w:color="auto" w:fill="FFFFFF"/>
          <w:lang w:val="ru-RU"/>
        </w:rPr>
        <w:tab/>
      </w:r>
      <w:r>
        <w:rPr>
          <w:rFonts w:hint="default" w:ascii="Times New Roman" w:hAnsi="Times New Roman"/>
          <w:b w:val="0"/>
          <w:bCs w:val="0"/>
          <w:sz w:val="28"/>
          <w:szCs w:val="28"/>
          <w:shd w:val="clear" w:color="auto" w:fill="FFFFFF"/>
          <w:lang w:val="ru-RU"/>
        </w:rPr>
        <w:t>В соответствии со ст. 16 Федерального закона от 6 октября 2003 г. № 131-ФЗ «Об общих принципах организации местного самоуправления в Российской Федерации», п. 3 ст.8 Федерального закона от 24 июня 1998 г. № 89-ФЗ «Об отходах производства и потребления», Правилами благоустройства территории муниципального образования «город Обоянь», Обоянского района Курской области, утвержденными решением Собрания депутатов города Обояни от 31.10.2017 № 284-5-РС, учитывая градостроительный план земельного участка от 29.03.2021 №46516101-0000012, Администрация города Обояни</w:t>
      </w:r>
    </w:p>
    <w:p>
      <w:pPr>
        <w:pStyle w:val="5"/>
        <w:snapToGrid w:val="0"/>
        <w:jc w:val="center"/>
        <w:textAlignment w:val="baseline"/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>ПОСТАНОВЛЯЕТ:</w:t>
      </w:r>
    </w:p>
    <w:p>
      <w:pPr>
        <w:pStyle w:val="5"/>
        <w:numPr>
          <w:ilvl w:val="0"/>
          <w:numId w:val="1"/>
        </w:numPr>
        <w:snapToGrid w:val="0"/>
        <w:ind w:firstLine="420" w:firstLineChars="15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Создать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комиссию о ликвидации места (площадки) для накопления твердых коммунальных отходов, расположенного по адресу: Курская область, Обоянский район, г.Обоянь, ул. 3-го Интернационала, д. 17 и утвердить ее прилагаемый состав (далее - комиссия).</w:t>
      </w:r>
    </w:p>
    <w:p>
      <w:pPr>
        <w:pStyle w:val="5"/>
        <w:numPr>
          <w:ilvl w:val="0"/>
          <w:numId w:val="1"/>
        </w:numPr>
        <w:snapToGrid w:val="0"/>
        <w:ind w:left="0" w:leftChars="0" w:firstLine="420" w:firstLineChars="15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Комиссии провести обследование места (площадки) для  накопления твердых коммунальных отходов, расположенного по адресу: Курская область, Обоянски район, г.Обоянь, ул. 3-го Интернационала, д. 17 в срок до 19.01.2024.</w:t>
      </w:r>
    </w:p>
    <w:p>
      <w:pPr>
        <w:pStyle w:val="5"/>
        <w:numPr>
          <w:ilvl w:val="0"/>
          <w:numId w:val="1"/>
        </w:numPr>
        <w:snapToGrid w:val="0"/>
        <w:ind w:left="0" w:leftChars="0" w:firstLine="420" w:firstLineChars="15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 CYR" w:hAnsi="Times New Roman CYR" w:eastAsia="Times New Roman CYR"/>
          <w:sz w:val="28"/>
          <w:lang w:val="ru-RU"/>
        </w:rPr>
        <w:t>Начальнику</w:t>
      </w:r>
      <w:r>
        <w:rPr>
          <w:rFonts w:hint="default" w:ascii="Times New Roman CYR" w:hAnsi="Times New Roman CYR" w:eastAsia="Times New Roman CYR"/>
          <w:sz w:val="28"/>
          <w:lang w:val="ru-RU"/>
        </w:rPr>
        <w:t xml:space="preserve"> муниципального </w:t>
      </w:r>
      <w:r>
        <w:rPr>
          <w:rFonts w:ascii="Times New Roman" w:hAnsi="Times New Roman"/>
          <w:sz w:val="28"/>
          <w:szCs w:val="28"/>
          <w:lang w:val="ru-RU"/>
        </w:rPr>
        <w:t>казённого учреждения «Управление благоустройства и жилищно-коммунального хозяйства» города Обояни  Обоянского района Курской области Заходякину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А.В.</w:t>
      </w:r>
      <w:r>
        <w:rPr>
          <w:rFonts w:ascii="Times New Roman" w:hAnsi="Times New Roman"/>
          <w:sz w:val="28"/>
          <w:szCs w:val="28"/>
          <w:lang w:val="ru-RU"/>
        </w:rPr>
        <w:t xml:space="preserve"> в срок до </w:t>
      </w:r>
      <w:r>
        <w:rPr>
          <w:rFonts w:hint="default" w:ascii="Times New Roman" w:hAnsi="Times New Roman"/>
          <w:sz w:val="28"/>
          <w:szCs w:val="28"/>
          <w:lang w:val="ru-RU"/>
        </w:rPr>
        <w:t>25</w:t>
      </w:r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>01</w:t>
      </w:r>
      <w:r>
        <w:rPr>
          <w:rFonts w:ascii="Times New Roman" w:hAnsi="Times New Roman"/>
          <w:sz w:val="28"/>
          <w:szCs w:val="28"/>
          <w:lang w:val="ru-RU"/>
        </w:rPr>
        <w:t>.202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4 </w:t>
      </w:r>
      <w:r>
        <w:rPr>
          <w:rFonts w:ascii="Times New Roman" w:hAnsi="Times New Roman"/>
          <w:sz w:val="28"/>
          <w:szCs w:val="28"/>
          <w:lang w:val="ru-RU"/>
        </w:rPr>
        <w:t>провести ревизию места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(площадки)</w:t>
      </w:r>
      <w:r>
        <w:rPr>
          <w:rFonts w:ascii="Times New Roman" w:hAnsi="Times New Roman"/>
          <w:sz w:val="28"/>
          <w:szCs w:val="28"/>
          <w:lang w:val="ru-RU"/>
        </w:rPr>
        <w:t xml:space="preserve"> для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ликвидации</w:t>
      </w:r>
      <w:r>
        <w:rPr>
          <w:rFonts w:hint="default"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>
      <w:pPr>
        <w:pStyle w:val="5"/>
        <w:numPr>
          <w:ilvl w:val="0"/>
          <w:numId w:val="1"/>
        </w:numPr>
        <w:snapToGrid w:val="0"/>
        <w:ind w:left="0" w:leftChars="0" w:firstLine="420" w:firstLineChars="150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Контроль исполнения настоящего постановления возложить на </w:t>
      </w:r>
      <w:r>
        <w:rPr>
          <w:rFonts w:hint="default" w:ascii="Times New Roman" w:hAnsi="Times New Roman"/>
          <w:sz w:val="28"/>
          <w:szCs w:val="28"/>
          <w:shd w:val="clear" w:color="auto" w:fill="FFFFFF"/>
          <w:lang w:val="ru-RU"/>
        </w:rPr>
        <w:t xml:space="preserve"> заместителя Главы Администрации города Обояни по экономике  Шапилова Е.Е.</w:t>
      </w:r>
    </w:p>
    <w:p>
      <w:pPr>
        <w:pStyle w:val="5"/>
        <w:numPr>
          <w:ilvl w:val="0"/>
          <w:numId w:val="1"/>
        </w:numPr>
        <w:snapToGrid w:val="0"/>
        <w:ind w:left="0" w:leftChars="0" w:firstLine="420" w:firstLineChars="150"/>
        <w:jc w:val="both"/>
        <w:textAlignment w:val="baseline"/>
        <w:rPr>
          <w:rFonts w:hint="default"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Постановление вступает в силу со дня его подписания.</w:t>
      </w:r>
    </w:p>
    <w:p>
      <w:pPr>
        <w:pStyle w:val="5"/>
        <w:numPr>
          <w:ilvl w:val="0"/>
          <w:numId w:val="0"/>
        </w:numPr>
        <w:snapToGrid w:val="0"/>
        <w:jc w:val="both"/>
        <w:textAlignment w:val="baseline"/>
        <w:rPr>
          <w:rFonts w:hint="default" w:ascii="Times New Roman" w:hAnsi="Times New Roman"/>
          <w:sz w:val="28"/>
          <w:szCs w:val="28"/>
          <w:shd w:val="clear" w:color="auto" w:fill="FFFFFF"/>
          <w:lang w:val="ru-RU"/>
        </w:rPr>
      </w:pPr>
      <w:bookmarkStart w:id="0" w:name="_GoBack"/>
      <w:bookmarkEnd w:id="0"/>
    </w:p>
    <w:p>
      <w:pPr>
        <w:pStyle w:val="5"/>
        <w:spacing w:line="340" w:lineRule="exact"/>
        <w:jc w:val="both"/>
        <w:textAlignment w:val="baseline"/>
        <w:rPr>
          <w:rFonts w:hint="default" w:ascii="Times New Roman" w:hAnsi="Times New Roman" w:cs="Times New Roman"/>
          <w:sz w:val="20"/>
          <w:szCs w:val="20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Глава города Обояни                           </w:t>
      </w:r>
      <w:r>
        <w:rPr>
          <w:rFonts w:hint="default" w:ascii="Times New Roman" w:hAnsi="Times New Roman"/>
          <w:sz w:val="28"/>
          <w:szCs w:val="28"/>
          <w:shd w:val="clear" w:color="auto" w:fill="FFFFFF"/>
          <w:lang w:val="ru-RU"/>
        </w:rPr>
        <w:t xml:space="preserve">                                      А.А. Локтионов</w:t>
      </w:r>
    </w:p>
    <w:p>
      <w:pPr>
        <w:pStyle w:val="5"/>
        <w:spacing w:line="340" w:lineRule="exact"/>
        <w:jc w:val="both"/>
        <w:textAlignment w:val="baseline"/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  <w:shd w:val="clear" w:color="auto" w:fill="FFFFFF"/>
          <w:lang w:val="ru-RU"/>
        </w:rPr>
        <w:t>.Т.И.Вы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>скребенцева</w:t>
      </w:r>
    </w:p>
    <w:p>
      <w:pPr>
        <w:pStyle w:val="5"/>
        <w:spacing w:line="340" w:lineRule="exact"/>
        <w:jc w:val="both"/>
        <w:textAlignment w:val="baseline"/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(47141) 2-34-46    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160" w:firstLineChars="2200"/>
        <w:jc w:val="both"/>
        <w:textAlignment w:val="baseline"/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УТВЕРЖДЕН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baseline"/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       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>постановлением Администрации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baseline"/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                                                    города Обояни Курской области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baseline"/>
        <w:rPr>
          <w:rFonts w:hint="default"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                              от 11.01.2024 № _</w:t>
      </w:r>
      <w:r>
        <w:rPr>
          <w:rFonts w:hint="default"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>5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baseline"/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  <w:t>СОСТАВ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  <w:t>комиссии о ликвидации места (площадка) для накопления твердых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  <w:t xml:space="preserve"> коммунальных отходов, расположенного по адресу: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  <w:t>г. Обоянь, ул. 3-го Интернационала, д. 17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3152"/>
        <w:gridCol w:w="5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Style w:val="2"/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Style w:val="2"/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п/п</w:t>
            </w:r>
          </w:p>
        </w:tc>
        <w:tc>
          <w:tcPr>
            <w:tcW w:w="31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Style w:val="2"/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Ф.И.О.</w:t>
            </w:r>
          </w:p>
        </w:tc>
        <w:tc>
          <w:tcPr>
            <w:tcW w:w="55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Style w:val="2"/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Должность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Style w:val="2"/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1.</w:t>
            </w:r>
          </w:p>
        </w:tc>
        <w:tc>
          <w:tcPr>
            <w:tcW w:w="31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Style w:val="2"/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Шапилов Евгений Евгеньевич</w:t>
            </w:r>
          </w:p>
        </w:tc>
        <w:tc>
          <w:tcPr>
            <w:tcW w:w="55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Style w:val="2"/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И.о.заместителя Главы Администрации города Обояни по экономике, председатель комиссии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Style w:val="2"/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2.</w:t>
            </w:r>
          </w:p>
        </w:tc>
        <w:tc>
          <w:tcPr>
            <w:tcW w:w="31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Style w:val="2"/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Котляров Валерий Васильевич</w:t>
            </w:r>
          </w:p>
        </w:tc>
        <w:tc>
          <w:tcPr>
            <w:tcW w:w="55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Style w:val="2"/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Начальник отдела по управлению муниципальным имуществом и земельным правоотношениям Администрации города Обояни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Style w:val="2"/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3.</w:t>
            </w:r>
          </w:p>
        </w:tc>
        <w:tc>
          <w:tcPr>
            <w:tcW w:w="31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Style w:val="2"/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Проскурина Елена Сергеевна</w:t>
            </w:r>
          </w:p>
        </w:tc>
        <w:tc>
          <w:tcPr>
            <w:tcW w:w="55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Style w:val="2"/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Ведущий специалист-эксперт отдела строительства, ЖКХ и архитектуры Администрации города Обояни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Style w:val="2"/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4.</w:t>
            </w:r>
          </w:p>
        </w:tc>
        <w:tc>
          <w:tcPr>
            <w:tcW w:w="31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Style w:val="2"/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Выскребенцева Тамара Ивановна</w:t>
            </w:r>
          </w:p>
        </w:tc>
        <w:tc>
          <w:tcPr>
            <w:tcW w:w="55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Style w:val="2"/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Специалист по организации муниципального контроля МКУ «Управление ОДОМС» города Обояни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Style w:val="2"/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5.</w:t>
            </w:r>
          </w:p>
        </w:tc>
        <w:tc>
          <w:tcPr>
            <w:tcW w:w="31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Style w:val="2"/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Локтионова Ангелина Юрьевна</w:t>
            </w:r>
          </w:p>
        </w:tc>
        <w:tc>
          <w:tcPr>
            <w:tcW w:w="55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Style w:val="2"/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Специалист по вопросам местного значения МКУ «Управление ОДОМС»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hanging="7360" w:hangingChars="2300"/>
        <w:jc w:val="center"/>
        <w:textAlignment w:val="baseline"/>
        <w:rPr>
          <w:rFonts w:hint="default" w:ascii="Times New Roman" w:hAnsi="Times New Roman" w:cs="Times New Roman"/>
          <w:sz w:val="32"/>
          <w:szCs w:val="32"/>
          <w:shd w:val="clear" w:color="auto" w:fill="FFFFFF"/>
          <w:lang w:val="ru-RU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hanging="7360" w:hangingChars="2300"/>
        <w:jc w:val="center"/>
        <w:textAlignment w:val="baseline"/>
        <w:rPr>
          <w:rFonts w:hint="default" w:ascii="Times New Roman" w:hAnsi="Times New Roman" w:cs="Times New Roman"/>
          <w:sz w:val="32"/>
          <w:szCs w:val="32"/>
          <w:shd w:val="clear" w:color="auto" w:fill="FFFFFF"/>
          <w:lang w:val="ru-RU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both"/>
        <w:textAlignment w:val="baseline"/>
        <w:rPr>
          <w:rFonts w:hint="default" w:ascii="Times New Roman" w:hAnsi="Times New Roman" w:cs="Times New Roman"/>
          <w:sz w:val="32"/>
          <w:szCs w:val="32"/>
          <w:shd w:val="clear" w:color="auto" w:fill="FFFFFF"/>
          <w:lang w:val="ru-RU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both"/>
        <w:textAlignment w:val="baseline"/>
        <w:rPr>
          <w:rFonts w:hint="default" w:ascii="Times New Roman" w:hAnsi="Times New Roman" w:cs="Times New Roman"/>
          <w:sz w:val="32"/>
          <w:szCs w:val="32"/>
          <w:shd w:val="clear" w:color="auto" w:fill="FFFFFF"/>
          <w:lang w:val="ru-RU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both"/>
        <w:textAlignment w:val="baseline"/>
        <w:rPr>
          <w:rFonts w:hint="default" w:ascii="Times New Roman" w:hAnsi="Times New Roman" w:cs="Times New Roman"/>
          <w:sz w:val="32"/>
          <w:szCs w:val="32"/>
          <w:shd w:val="clear" w:color="auto" w:fill="FFFFFF"/>
          <w:lang w:val="ru-RU"/>
        </w:rPr>
      </w:pPr>
    </w:p>
    <w:p/>
    <w:sectPr>
      <w:pgSz w:w="11906" w:h="16838"/>
      <w:pgMar w:top="1134" w:right="1134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5E75D5"/>
    <w:multiLevelType w:val="singleLevel"/>
    <w:tmpl w:val="395E75D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F03EF6"/>
    <w:rsid w:val="7614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Calibri" w:hAnsi="Calibri" w:eastAsia="SimSun" w:cs="Times New Roman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Normal (Web)"/>
    <w:basedOn w:val="1"/>
    <w:qFormat/>
    <w:uiPriority w:val="0"/>
    <w:rPr>
      <w:sz w:val="24"/>
      <w:szCs w:val="24"/>
    </w:rPr>
  </w:style>
  <w:style w:type="table" w:styleId="6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2024-01-17T14:32:00Z</dcterms:created>
  <dc:creator>пк</dc:creator>
  <cp:lastModifiedBy>пк</cp:lastModifiedBy>
  <cp:lastPrinted>2024-01-18T05:00:09Z</cp:lastPrinted>
  <dcterms:modified xsi:type="dcterms:W3CDTF">2024-01-18T05:14:54Z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3347E79E8A36422D9780D03139C900D0_12</vt:lpwstr>
  </property>
</Properties>
</file>