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 id="_x0000_i1025" o:spt="75" type="#_x0000_t75" style="height:57.75pt;width:43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8"/>
        <w:shd w:val="clear" w:color="auto" w:fill="FFFFFF"/>
        <w:spacing w:before="0" w:after="0" w:line="285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 xml:space="preserve">АДМИНИСТРАЦИЯ </w:t>
      </w:r>
    </w:p>
    <w:p>
      <w:pPr>
        <w:pStyle w:val="8"/>
        <w:shd w:val="clear" w:color="auto" w:fill="FFFFFF"/>
        <w:spacing w:before="0" w:after="0" w:line="285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shd w:val="clear" w:color="auto" w:fill="FFFFFF"/>
        </w:rPr>
        <w:t>ГОРОДА    ОБОЯНИ   КУРСКОЙ   ОБЛАСТИ</w:t>
      </w:r>
    </w:p>
    <w:p>
      <w:pPr>
        <w:pStyle w:val="18"/>
        <w:spacing w:before="0" w:line="240" w:lineRule="auto"/>
        <w:ind w:left="0" w:right="0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ПОСТАНОВЛЕНИЕ</w:t>
      </w:r>
    </w:p>
    <w:p>
      <w:pPr>
        <w:pStyle w:val="18"/>
        <w:spacing w:before="0" w:line="240" w:lineRule="auto"/>
        <w:ind w:left="0" w:right="0"/>
        <w:rPr>
          <w:b w:val="0"/>
          <w:sz w:val="16"/>
          <w:szCs w:val="16"/>
        </w:rPr>
      </w:pPr>
    </w:p>
    <w:p>
      <w:pPr>
        <w:ind w:firstLine="0"/>
        <w:rPr>
          <w:rFonts w:hint="default"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г. Обоянь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31</w:t>
      </w:r>
    </w:p>
    <w:p>
      <w:pPr>
        <w:rPr>
          <w:rFonts w:ascii="Times New Roman" w:hAnsi="Times New Roman" w:cs="Times New Roman"/>
          <w:sz w:val="16"/>
          <w:szCs w:val="16"/>
        </w:rPr>
      </w:pPr>
    </w:p>
    <w:p>
      <w:pPr>
        <w:pStyle w:val="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города Обояни Курской области от 21.12.2023  №593 «</w:t>
      </w:r>
      <w:r>
        <w:fldChar w:fldCharType="begin"/>
      </w:r>
      <w:r>
        <w:instrText xml:space="preserve"> HYPERLINK "https://internet.garant.ru/document/redirect/408011433/0" </w:instrText>
      </w:r>
      <w:r>
        <w:fldChar w:fldCharType="separate"/>
      </w:r>
      <w:r>
        <w:rPr>
          <w:rStyle w:val="14"/>
          <w:rFonts w:ascii="Times New Roman" w:hAnsi="Times New Roman"/>
          <w:b/>
          <w:bCs/>
          <w:color w:val="auto"/>
          <w:sz w:val="28"/>
          <w:szCs w:val="28"/>
        </w:rPr>
        <w:t>Об особенностях разработки и принятия административных регламентов предоставления  муниципальных услуг в 2023 году</w:t>
      </w:r>
      <w:r>
        <w:rPr>
          <w:rStyle w:val="14"/>
          <w:rFonts w:ascii="Times New Roman" w:hAnsi="Times New Roman"/>
          <w:b/>
          <w:b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"https://internet.garant.ru/document/redirect/406859958/0"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октября 2023 г. № 1706 «Об особенностях разработки, согласования, проведения экспертизы  и утверждения административных регламентов предоставления государственных услуг в 2024 и 2025 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услуг», принимая во внимание </w:t>
      </w:r>
      <w:r>
        <w:fldChar w:fldCharType="begin"/>
      </w:r>
      <w:r>
        <w:instrText xml:space="preserve"> HYPERLINK "https://internet.garant.ru/document/redirect/407901593/0"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Курской области от 21.01.2024 № 44-пп «О внесении изменений в постановление Правительства Курской области от 30.10.2023 № 1125-пп «Об особенностях разработки и принятия административных регламентов предоставления государственных услуг в 2023 году», Администрация города Обояни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Обояни Курской области от 21.12.2023 № 593 «</w:t>
      </w:r>
      <w:r>
        <w:fldChar w:fldCharType="begin"/>
      </w:r>
      <w:r>
        <w:instrText xml:space="preserve"> HYPERLINK "https://internet.garant.ru/document/redirect/408011433/0" </w:instrText>
      </w:r>
      <w:r>
        <w:fldChar w:fldCharType="separate"/>
      </w:r>
      <w:r>
        <w:rPr>
          <w:rStyle w:val="14"/>
          <w:rFonts w:ascii="Times New Roman" w:hAnsi="Times New Roman"/>
          <w:b w:val="0"/>
          <w:bCs w:val="0"/>
          <w:color w:val="auto"/>
          <w:sz w:val="28"/>
          <w:szCs w:val="28"/>
        </w:rPr>
        <w:t>Об особенностях разработки и принятия административных регламентов предоставления  муниципальных услуг в 2023 году</w:t>
      </w:r>
      <w:r>
        <w:rPr>
          <w:rStyle w:val="14"/>
          <w:rFonts w:ascii="Times New Roman" w:hAnsi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МКУ «Управление ОДОМС» города Обояни (Попов Ю.А.) опубликовать настоящее постановление на официальном сайте муниципального образования «город Обоянь» Обоянского района  Курской области в сети «Интернет».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   и.о. заместителя Главы Администрации города Обояни по экономике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Шапилова Е.Е.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Обояни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А. Локтионов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Style w:val="13"/>
          <w:rFonts w:ascii="Times New Roman" w:hAnsi="Times New Roman" w:cs="Times New Roman"/>
          <w:b w:val="0"/>
          <w:bCs/>
          <w:color w:val="auto"/>
        </w:rPr>
      </w:pPr>
      <w:r>
        <w:rPr>
          <w:rStyle w:val="13"/>
          <w:rFonts w:ascii="Times New Roman" w:hAnsi="Times New Roman" w:cs="Times New Roman"/>
          <w:b w:val="0"/>
          <w:bCs/>
          <w:color w:val="auto"/>
        </w:rPr>
        <w:t>Бабаскина Т.В.</w:t>
      </w:r>
    </w:p>
    <w:p>
      <w:pPr>
        <w:ind w:firstLine="0"/>
        <w:rPr>
          <w:rStyle w:val="13"/>
          <w:rFonts w:ascii="Times New Roman" w:hAnsi="Times New Roman" w:cs="Times New Roman"/>
          <w:b w:val="0"/>
          <w:bCs/>
          <w:color w:val="auto"/>
        </w:rPr>
      </w:pPr>
      <w:r>
        <w:rPr>
          <w:rStyle w:val="13"/>
          <w:rFonts w:ascii="Times New Roman" w:hAnsi="Times New Roman" w:cs="Times New Roman"/>
          <w:b w:val="0"/>
          <w:bCs/>
          <w:color w:val="auto"/>
        </w:rPr>
        <w:t>(47141) 2-18-06</w:t>
      </w: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sectPr>
          <w:headerReference r:id="rId3" w:type="default"/>
          <w:pgSz w:w="11900" w:h="16800"/>
          <w:pgMar w:top="1134" w:right="920" w:bottom="899" w:left="1701" w:header="720" w:footer="720" w:gutter="0"/>
          <w:cols w:space="720" w:num="1"/>
        </w:sectPr>
      </w:pPr>
    </w:p>
    <w:p>
      <w:pPr>
        <w:jc w:val="center"/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Приложение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к </w:t>
      </w:r>
      <w:r>
        <w:fldChar w:fldCharType="begin"/>
      </w:r>
      <w:r>
        <w:instrText xml:space="preserve"> HYPERLINK \l "sub_0"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постановлению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>
      <w:pPr>
        <w:jc w:val="center"/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                                                           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города</w:t>
      </w: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Обоян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и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</w:t>
      </w: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Курской области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от   0</w:t>
      </w: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8</w:t>
      </w:r>
      <w:r>
        <w:rPr>
          <w:rStyle w:val="1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.02.2024 № </w:t>
      </w:r>
      <w:r>
        <w:rPr>
          <w:rStyle w:val="13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31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которые вносятся в  постановление </w:t>
      </w:r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Обояни Курской области от 21.12.2023 № 593 «</w:t>
      </w:r>
      <w:r>
        <w:fldChar w:fldCharType="begin"/>
      </w:r>
      <w:r>
        <w:instrText xml:space="preserve"> HYPERLINK "https://internet.garant.ru/document/redirect/408011433/0" </w:instrText>
      </w:r>
      <w:r>
        <w:fldChar w:fldCharType="separate"/>
      </w:r>
      <w:r>
        <w:rPr>
          <w:rStyle w:val="14"/>
          <w:rFonts w:ascii="Times New Roman" w:hAnsi="Times New Roman"/>
          <w:bCs w:val="0"/>
          <w:color w:val="auto"/>
          <w:sz w:val="28"/>
          <w:szCs w:val="28"/>
        </w:rPr>
        <w:t>Об особенностях разработки и принятия административных регламентов предоставления  муниципальных услуг в 2023 году</w:t>
      </w:r>
      <w:r>
        <w:rPr>
          <w:rStyle w:val="14"/>
          <w:rFonts w:ascii="Times New Roman" w:hAnsi="Times New Roman"/>
          <w:bCs w:val="0"/>
          <w:color w:val="auto"/>
          <w:sz w:val="28"/>
          <w:szCs w:val="28"/>
        </w:rPr>
        <w:fldChar w:fldCharType="end"/>
      </w:r>
      <w:r>
        <w:rPr>
          <w:b/>
          <w:sz w:val="28"/>
          <w:szCs w:val="28"/>
        </w:rPr>
        <w:t>»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изложить в следующей редакции: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особенностях разработки, согласования, проведения экспертизы  и утверждения административных регламентов предоставления муниципальных услуг в 2024 и 2025 годах»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преамбуле: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слова «</w:t>
      </w:r>
      <w:r>
        <w:fldChar w:fldCharType="begin"/>
      </w:r>
      <w:r>
        <w:instrText xml:space="preserve"> HYPERLINK "https://internet.garant.ru/document/redirect/406859958/0"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06.05.2023 № 719 «Об особенностях разработки и принятия административных регламентов предоставления государственных услуг в 2023 году и признании утратившими силу некоторых актов Правительства Российской Федерации» заменить словами « </w:t>
      </w:r>
      <w:r>
        <w:fldChar w:fldCharType="begin"/>
      </w:r>
      <w:r>
        <w:instrText xml:space="preserve"> HYPERLINK "https://internet.garant.ru/document/redirect/406859958/0"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октября 2023 г. № 1706 «Об особенностях разработки, согласования, проведения экспертизы  и утверждения административных регламентов без использования федеральной государственной информационной системы, обеспечивающей ведение федерального реестра государственных услуг»;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слова «</w:t>
      </w:r>
      <w:r>
        <w:fldChar w:fldCharType="begin"/>
      </w:r>
      <w:r>
        <w:instrText xml:space="preserve"> HYPERLINK "https://internet.garant.ru/document/redirect/407901593/0" </w:instrText>
      </w:r>
      <w:r>
        <w:fldChar w:fldCharType="separate"/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>
        <w:rPr>
          <w:rStyle w:val="14"/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Курской области от 30.10.2023 № 1125-пп «Об особенностях разработки и принятия административных регламентов предоставления государственных услуг в 2023 году» заменить словами «постановление Правительства Курской области от 21.01.2024 № 44-пп «О внесении изменений в постановление Правительства Курской области от 30.10.2023 № 1125-пп «Об особенностях разработки и принятия административных регламентов предоставления государственных услуг в 2023 году»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пункте 1 слова «разработки и принятия административных регламентов предоставления муниципальных услуг в 2023 году» заменить словами «разработки, согласования, проведения экспертизы  и утверждения административных регламентов предоставления муниципальных услуг в 2024 и 2025 годах».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4.Пункт 2 изложить в следующей редакции: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Установить, что в 2024 и 2025 годах структурные подразделения Администрации города Обояни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разработки, согласования, проведения экспертизы и утверждения административных регламентов предоставления муниципальных услуг в 2024 и 2025 годах, утвержденными настоящим постановлением.».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наименовании особенностей разработки и принятия административных регламентов предоставления муниципальных услуг в 2023 году, утвержденных указанным постановлением, слова «разработки и принятия административных регламентов предоставления муниципальных услуг в 2023 году» заменить словами «разработки, согласования, проведения экспертизы и утверждения административных регламентов предоставления муниципальных услуг в 2024 и 2025 годах»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headerReference r:id="rId4" w:type="default"/>
      <w:pgSz w:w="11900" w:h="16800"/>
      <w:pgMar w:top="1134" w:right="920" w:bottom="899" w:left="1701" w:header="720" w:footer="720" w:gutter="0"/>
      <w:pgNumType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/>
      <w:rPr>
        <w:color w:val="FF0000"/>
      </w:rPr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B22"/>
    <w:rsid w:val="0003471A"/>
    <w:rsid w:val="000457D5"/>
    <w:rsid w:val="00046465"/>
    <w:rsid w:val="00070991"/>
    <w:rsid w:val="000E5340"/>
    <w:rsid w:val="00105E9A"/>
    <w:rsid w:val="00136400"/>
    <w:rsid w:val="00144F26"/>
    <w:rsid w:val="0016620E"/>
    <w:rsid w:val="001F3C40"/>
    <w:rsid w:val="00205652"/>
    <w:rsid w:val="00206CE3"/>
    <w:rsid w:val="00270B22"/>
    <w:rsid w:val="00270CDC"/>
    <w:rsid w:val="002749B2"/>
    <w:rsid w:val="00274CD7"/>
    <w:rsid w:val="00276576"/>
    <w:rsid w:val="002A5EF9"/>
    <w:rsid w:val="002C008C"/>
    <w:rsid w:val="002D0A6E"/>
    <w:rsid w:val="00335B5F"/>
    <w:rsid w:val="00362C00"/>
    <w:rsid w:val="0038316F"/>
    <w:rsid w:val="003D1C36"/>
    <w:rsid w:val="00407187"/>
    <w:rsid w:val="00426352"/>
    <w:rsid w:val="004512EA"/>
    <w:rsid w:val="00465161"/>
    <w:rsid w:val="00473ABB"/>
    <w:rsid w:val="00533222"/>
    <w:rsid w:val="0054688C"/>
    <w:rsid w:val="00556CCC"/>
    <w:rsid w:val="0057513D"/>
    <w:rsid w:val="0059398A"/>
    <w:rsid w:val="005D6104"/>
    <w:rsid w:val="006C2465"/>
    <w:rsid w:val="007473EF"/>
    <w:rsid w:val="00763589"/>
    <w:rsid w:val="0081513C"/>
    <w:rsid w:val="00822CC7"/>
    <w:rsid w:val="008960FA"/>
    <w:rsid w:val="0091191A"/>
    <w:rsid w:val="00911F65"/>
    <w:rsid w:val="009261D2"/>
    <w:rsid w:val="00941540"/>
    <w:rsid w:val="009C0382"/>
    <w:rsid w:val="00A06858"/>
    <w:rsid w:val="00A215AA"/>
    <w:rsid w:val="00A57448"/>
    <w:rsid w:val="00A834CF"/>
    <w:rsid w:val="00A94617"/>
    <w:rsid w:val="00AE5782"/>
    <w:rsid w:val="00B45658"/>
    <w:rsid w:val="00B86EA6"/>
    <w:rsid w:val="00BC1A23"/>
    <w:rsid w:val="00C87EF1"/>
    <w:rsid w:val="00CF6C81"/>
    <w:rsid w:val="00D60D76"/>
    <w:rsid w:val="00DB4644"/>
    <w:rsid w:val="00E41D38"/>
    <w:rsid w:val="00E67B9E"/>
    <w:rsid w:val="00F31EB0"/>
    <w:rsid w:val="00F51FA6"/>
    <w:rsid w:val="00F80DDD"/>
    <w:rsid w:val="00F85EA4"/>
    <w:rsid w:val="00FA4BF4"/>
    <w:rsid w:val="00FF135E"/>
    <w:rsid w:val="0206136F"/>
    <w:rsid w:val="08F20497"/>
    <w:rsid w:val="2F7D4AA8"/>
    <w:rsid w:val="37720706"/>
    <w:rsid w:val="42015F6B"/>
    <w:rsid w:val="670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="Calibri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1"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2"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qFormat/>
    <w:uiPriority w:val="99"/>
    <w:pPr>
      <w:widowControl/>
      <w:suppressAutoHyphens/>
      <w:autoSpaceDE/>
      <w:autoSpaceDN/>
      <w:adjustRightInd/>
      <w:spacing w:before="100" w:after="119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9">
    <w:name w:val="Heading 1 Char"/>
    <w:basedOn w:val="3"/>
    <w:link w:val="2"/>
    <w:qFormat/>
    <w:locked/>
    <w:uiPriority w:val="9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0">
    <w:name w:val="Balloon Text Char"/>
    <w:basedOn w:val="3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Header Char"/>
    <w:basedOn w:val="3"/>
    <w:link w:val="6"/>
    <w:qFormat/>
    <w:locked/>
    <w:uiPriority w:val="99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2">
    <w:name w:val="Footer Char"/>
    <w:basedOn w:val="3"/>
    <w:link w:val="7"/>
    <w:qFormat/>
    <w:locked/>
    <w:uiPriority w:val="99"/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3">
    <w:name w:val="Цветовое выделение"/>
    <w:qFormat/>
    <w:uiPriority w:val="99"/>
    <w:rPr>
      <w:b/>
      <w:color w:val="26282F"/>
    </w:rPr>
  </w:style>
  <w:style w:type="character" w:customStyle="1" w:styleId="14">
    <w:name w:val="Гипертекстовая ссылка"/>
    <w:basedOn w:val="13"/>
    <w:qFormat/>
    <w:uiPriority w:val="99"/>
    <w:rPr>
      <w:rFonts w:cs="Times New Roman"/>
      <w:bCs/>
      <w:color w:val="106BBE"/>
    </w:rPr>
  </w:style>
  <w:style w:type="paragraph" w:customStyle="1" w:styleId="1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6">
    <w:name w:val="Прижатый влево"/>
    <w:basedOn w:val="1"/>
    <w:next w:val="1"/>
    <w:qFormat/>
    <w:uiPriority w:val="99"/>
    <w:pPr>
      <w:ind w:firstLine="0"/>
      <w:jc w:val="left"/>
    </w:pPr>
  </w:style>
  <w:style w:type="paragraph" w:customStyle="1" w:styleId="17">
    <w:name w:val="s_1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</w:rPr>
  </w:style>
  <w:style w:type="paragraph" w:customStyle="1" w:styleId="18">
    <w:name w:val="FR1"/>
    <w:qFormat/>
    <w:uiPriority w:val="99"/>
    <w:pPr>
      <w:widowControl w:val="0"/>
      <w:suppressAutoHyphens/>
      <w:spacing w:before="60" w:line="420" w:lineRule="auto"/>
      <w:ind w:left="560" w:right="1200"/>
      <w:jc w:val="center"/>
    </w:pPr>
    <w:rPr>
      <w:rFonts w:ascii="Times New Roman" w:hAnsi="Times New Roman" w:eastAsia="Calibri" w:cs="Times New Roman"/>
      <w:b/>
      <w:sz w:val="4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1741</Words>
  <Characters>9928</Characters>
  <Lines>0</Lines>
  <Paragraphs>0</Paragraphs>
  <TotalTime>61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2023-12-06T08:44:00Z</dcterms:created>
  <dc:creator>Mironova</dc:creator>
  <cp:lastModifiedBy>123</cp:lastModifiedBy>
  <cp:lastPrinted>2024-02-13T13:38:00Z</cp:lastPrinted>
  <dcterms:modified xsi:type="dcterms:W3CDTF">2024-03-01T07:53:54Z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CDC8208FA23949438993FB8909A0ACCB_13</vt:lpwstr>
  </property>
</Properties>
</file>