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E4F52">
      <w:pPr>
        <w:spacing w:line="100" w:lineRule="atLeast"/>
        <w:ind w:left="75"/>
        <w:jc w:val="center"/>
        <w:rPr>
          <w:b/>
          <w:sz w:val="32"/>
          <w:szCs w:val="32"/>
        </w:rPr>
      </w:pPr>
      <w:r>
        <w:rPr>
          <w:lang w:val="en-US" w:eastAsia="ru-RU"/>
        </w:rPr>
        <w:drawing>
          <wp:inline distT="0" distB="0" distL="114300" distR="114300">
            <wp:extent cx="575310" cy="842645"/>
            <wp:effectExtent l="0" t="0" r="15240" b="14605"/>
            <wp:docPr id="3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D6A">
      <w:pPr>
        <w:spacing w:line="100" w:lineRule="atLeast"/>
        <w:ind w:left="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 ГОРОДА ОБОЯНИ</w:t>
      </w:r>
    </w:p>
    <w:p w14:paraId="11C62012">
      <w:pPr>
        <w:spacing w:line="100" w:lineRule="atLeast"/>
        <w:ind w:left="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78C90DBB">
      <w:pPr>
        <w:rPr>
          <w:b/>
          <w:bCs/>
          <w:sz w:val="28"/>
          <w:szCs w:val="28"/>
        </w:rPr>
      </w:pPr>
    </w:p>
    <w:p w14:paraId="5420ABCE">
      <w:pPr>
        <w:tabs>
          <w:tab w:val="left" w:pos="11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от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29.10</w:t>
      </w:r>
      <w:r>
        <w:rPr>
          <w:b/>
          <w:bCs/>
          <w:sz w:val="28"/>
          <w:szCs w:val="28"/>
          <w:u w:val="single"/>
        </w:rPr>
        <w:t>.2024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г. Обоянь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№ </w:t>
      </w:r>
      <w:r>
        <w:rPr>
          <w:rFonts w:hint="default"/>
          <w:b/>
          <w:bCs/>
          <w:sz w:val="28"/>
          <w:szCs w:val="28"/>
          <w:u w:val="single"/>
          <w:lang w:val="ru-RU"/>
        </w:rPr>
        <w:t>12</w:t>
      </w:r>
      <w:r>
        <w:rPr>
          <w:b/>
          <w:bCs/>
          <w:sz w:val="28"/>
          <w:szCs w:val="28"/>
          <w:u w:val="single"/>
        </w:rPr>
        <w:t>-7-РС</w:t>
      </w:r>
      <w:r>
        <w:rPr>
          <w:b/>
          <w:bCs/>
          <w:sz w:val="28"/>
          <w:szCs w:val="28"/>
        </w:rPr>
        <w:t xml:space="preserve">  </w:t>
      </w:r>
    </w:p>
    <w:p w14:paraId="046BD4D5">
      <w:pPr>
        <w:spacing w:before="120" w:beforeLines="50"/>
        <w:jc w:val="center"/>
        <w:rPr>
          <w:sz w:val="28"/>
          <w:szCs w:val="28"/>
        </w:rPr>
      </w:pPr>
    </w:p>
    <w:p w14:paraId="37D09E6F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и дополнений в </w:t>
      </w:r>
      <w:r>
        <w:rPr>
          <w:b/>
          <w:sz w:val="28"/>
          <w:szCs w:val="28"/>
        </w:rPr>
        <w:t xml:space="preserve">Порядок проведения конкурса по отбору кандидатур на должность Главы города Обояни, утверждённый решением Собрания депутатов города Обояни </w:t>
      </w:r>
      <w:r>
        <w:rPr>
          <w:rFonts w:eastAsia="SimSun"/>
          <w:b/>
          <w:bCs/>
          <w:iCs/>
          <w:sz w:val="28"/>
          <w:szCs w:val="28"/>
        </w:rPr>
        <w:t>от 28.12.2022 г. №170-6-РС</w:t>
      </w:r>
    </w:p>
    <w:p w14:paraId="595AE4DC">
      <w:pPr>
        <w:spacing w:before="120" w:beforeLines="50"/>
        <w:rPr>
          <w:b/>
          <w:bCs/>
          <w:sz w:val="28"/>
          <w:szCs w:val="28"/>
        </w:rPr>
      </w:pPr>
    </w:p>
    <w:p w14:paraId="4160D4D8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ar-SA"/>
        </w:rPr>
        <w:t xml:space="preserve">      </w:t>
      </w:r>
      <w:r>
        <w:rPr>
          <w:rFonts w:eastAsia="Lucida Sans Unicode"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Уставом муниципального образования «город Обоянь» Обоянского района Курской области</w:t>
      </w:r>
      <w:r>
        <w:rPr>
          <w:iCs/>
          <w:sz w:val="28"/>
          <w:szCs w:val="28"/>
          <w:lang w:eastAsia="ar-SA"/>
        </w:rPr>
        <w:t>, Собрание</w:t>
      </w:r>
      <w:r>
        <w:rPr>
          <w:sz w:val="28"/>
          <w:szCs w:val="28"/>
        </w:rPr>
        <w:t xml:space="preserve"> депутатов города Обояни</w:t>
      </w:r>
    </w:p>
    <w:p w14:paraId="286605EB">
      <w:pPr>
        <w:spacing w:before="120" w:beforeLines="50"/>
        <w:ind w:firstLine="4429" w:firstLineChars="15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14:paraId="5031207C">
      <w:pPr>
        <w:pStyle w:val="4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города Обояни от 28.12.2022 г. №170-6-РС "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по отбору кандидатур на должность Главы города Обояни" следующие изменения и дополнения:</w:t>
      </w:r>
    </w:p>
    <w:p w14:paraId="07B8048D">
      <w:pPr>
        <w:pStyle w:val="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Пункт: 5.13. изложить в следующей редакции:</w:t>
      </w:r>
    </w:p>
    <w:p w14:paraId="39933DFC">
      <w:pPr>
        <w:pStyle w:val="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«5.13. Избранным на должность Главы города Обояни считается кандидат, за которого проголосовало более половины от установленной численности депутатов Собрания депутатов.».</w:t>
      </w:r>
    </w:p>
    <w:p w14:paraId="5D642245">
      <w:pPr>
        <w:spacing w:before="120" w:beforeLines="50"/>
        <w:ind w:firstLine="798" w:firstLineChars="285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газете "Обоянская газета", а также разместить на официальном сайте муниципального образования "город Обоянь" Обоянского района Курской области http://www.oboyan.org в информационно-телекоммуникационной сети.</w:t>
      </w:r>
    </w:p>
    <w:p w14:paraId="65839698">
      <w:pPr>
        <w:spacing w:before="120" w:beforeLines="50"/>
        <w:ind w:firstLine="798" w:firstLineChars="285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в порядке, предусмотренном Уставом муниципального образования «город Обоянь» Обоянского района Курской области.</w:t>
      </w:r>
    </w:p>
    <w:p w14:paraId="75FD11C3">
      <w:pPr>
        <w:rPr>
          <w:rFonts w:ascii="Times New Roman CYR" w:hAnsi="Times New Roman CYR" w:eastAsia="Times New Roman CYR"/>
          <w:sz w:val="28"/>
          <w:szCs w:val="24"/>
        </w:rPr>
      </w:pPr>
    </w:p>
    <w:p w14:paraId="660F187E">
      <w:pPr>
        <w:rPr>
          <w:rFonts w:ascii="Times New Roman CYR" w:hAnsi="Times New Roman CYR" w:eastAsia="Times New Roman CYR"/>
          <w:sz w:val="28"/>
          <w:szCs w:val="24"/>
        </w:rPr>
      </w:pPr>
    </w:p>
    <w:p w14:paraId="00C09B47">
      <w:pPr>
        <w:rPr>
          <w:rFonts w:ascii="Times New Roman CYR" w:hAnsi="Times New Roman CYR" w:eastAsia="Times New Roman CYR"/>
          <w:sz w:val="28"/>
          <w:szCs w:val="24"/>
        </w:rPr>
      </w:pPr>
    </w:p>
    <w:p w14:paraId="089F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6226B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Обояни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 В</w:t>
      </w:r>
      <w:r>
        <w:rPr>
          <w:sz w:val="28"/>
          <w:szCs w:val="28"/>
        </w:rPr>
        <w:t>.В. Звягинцев</w:t>
      </w:r>
    </w:p>
    <w:p w14:paraId="01893900">
      <w:pPr>
        <w:jc w:val="both"/>
        <w:rPr>
          <w:sz w:val="28"/>
          <w:szCs w:val="28"/>
        </w:rPr>
      </w:pPr>
    </w:p>
    <w:p w14:paraId="5960A883">
      <w:pPr>
        <w:jc w:val="both"/>
        <w:rPr>
          <w:sz w:val="28"/>
          <w:szCs w:val="28"/>
        </w:rPr>
      </w:pPr>
    </w:p>
    <w:p w14:paraId="0B166C03">
      <w:r>
        <w:rPr>
          <w:sz w:val="28"/>
          <w:szCs w:val="28"/>
        </w:rPr>
        <w:t xml:space="preserve">Глава города Обояни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А.А. Локтионов</w:t>
      </w:r>
      <w:bookmarkStart w:id="0" w:name="_GoBack"/>
      <w:bookmarkEnd w:id="0"/>
    </w:p>
    <w:p w14:paraId="73FA897C"/>
    <w:sectPr>
      <w:pgSz w:w="11906" w:h="16838"/>
      <w:pgMar w:top="1134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8639B"/>
    <w:rsid w:val="2B3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ru-RU" w:eastAsia="zh-CN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kern w:val="0"/>
      <w:sz w:val="22"/>
      <w:szCs w:val="2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2024-10-30T06:00:00Z</dcterms:created>
  <dc:creator>kab-08-02</dc:creator>
  <cp:lastModifiedBy>Андрей Заходяки�</cp:lastModifiedBy>
  <cp:lastPrinted>2024-10-30T06:07:00Z</cp:lastPrinted>
  <dcterms:modified xsi:type="dcterms:W3CDTF">2024-10-31T13:34:43Z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880A1DE8E27C423AA94F17F7CC872D83_12</vt:lpwstr>
  </property>
</Properties>
</file>