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28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02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134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"Об утверждении проекта межевания границ земельных участков полосы отвода для строительства и размещения линейного объекта: "Автомобильные дороги в г. Обояни Курской области: ул. Весенняя, ул. Льва Толстого, ул. Кирова, ул. Чибисова, ул. Казацкая, пер. Ямской"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bookmarkStart w:id="0" w:name="_GoBack"/>
      <w:bookmarkEnd w:id="0"/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Рассмотрев Протокол публичных слушаний по проекту межевания границ земельных участков полосы отвода для строительства и размещения линейного объекта: "Автомобильные дороги в г.Обояни Курской области: ул.Весенняя, ул. Льва Толстого, ул. Кирова, ул. Чибисова, ул. Казацкая, пер. Ямской" от 28.02.2019, Заключение с рекомендациями по результатам публичных слушаний по по проекту межевания границ земельных участков полосы отвода для строительства и размещения линейного объекта: "Автомобильные дороги в г.Обояни Курской области: ул. Весенняя, ул. Льва Толстого, ул. Кирова, ул. Чибисова, ул. Казацкая, пер. Ямской", руководствуясь Земельным кодексом РФ, Градостроительным кодексом РФ, Федеральным законом "Об общих принципах организации местного самоуправления в Российской Федерации" от 06.10.2003 г. №131-ФЗ, Правилами землепользования и застройки муниципального образования "город Обоянь" Обоянского района Курской области, Уставом муниципального образования "город Обоянь" Обоянского района Курской области, в целях реализации подпрограммы "Развитие сети автомобильных дорог муниципального образования "город Обоянь" Обоянского района Курской области" на 2018-2020 годы муниципальной программы "Развитие транспортной системы муниципального образования "город Обоянь" Обоянского района Курской области и безопасности дорожного движения на 2018-2020 годы", Администрация города Обояни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Утвердить проект межевания границ земельных участков полосы отвода для строительства и размещения линейного объекта: "Автомобильные дороги в г.Обояни Курской области: ул. Весенняя, ул. Льва Толстого, ул. Кирова, ул. Чибисова, ул. Казацкая, пер. Ямской".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Настоящее постановление разместить на официальном сайте муниципального образования "город Обоянь" Обоянского района Курской области и обнародовать на пяти информационных стендах: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1) здание Администрации города Обояни, находящееся по адресу: Курская область, г. Обояни, ул. Ленина, д. 28;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2) здание МКУК "Библиотека города Обояни", находящееся по адресу: Курская область, г. Обоянь, ул. Свердлова, д. 8Б;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3) здание МУП "Бытовик", находящееся по адресу: Курская область, г. Обоянь, ул. Ленина, д. 34Б;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4) здание МУП универмаг "Юбилейный", находящееся по адресу: Курская область, г. Обоянь, ул. Ленина, д. 42А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5) здание филиала МКУК "Библиотека города Обояни", находящееся по адресу: Курская область, г. Обоянь, ул. Ленина, д. 92Б.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Настоящее Постановление вступает в силу с даты его подписания.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auto"/>
    <w:pitch w:val="default"/>
    <w:sig w:usb0="E1002AFF" w:usb1="C0000002" w:usb2="00000008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A0379B5"/>
    <w:rsid w:val="31825F92"/>
    <w:rsid w:val="392D31B0"/>
    <w:rsid w:val="3C0B3EF5"/>
    <w:rsid w:val="41B07271"/>
    <w:rsid w:val="43A62E6F"/>
    <w:rsid w:val="478B2E61"/>
    <w:rsid w:val="48C4570F"/>
    <w:rsid w:val="4D6B4A5A"/>
    <w:rsid w:val="4FF97F2E"/>
    <w:rsid w:val="57B06605"/>
    <w:rsid w:val="595419B1"/>
    <w:rsid w:val="5D2B0719"/>
    <w:rsid w:val="5DA31302"/>
    <w:rsid w:val="6D0A4B27"/>
    <w:rsid w:val="6EB50490"/>
    <w:rsid w:val="717A12DF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jc w:val="right"/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autoRedefine/>
    <w:qFormat/>
    <w:uiPriority w:val="0"/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autoRedefine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9"/>
    <w:autoRedefine/>
    <w:qFormat/>
    <w:uiPriority w:val="0"/>
    <w:pPr>
      <w:spacing w:after="120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1">
    <w:name w:val="Body Text Indent 2"/>
    <w:basedOn w:val="1"/>
    <w:link w:val="18"/>
    <w:autoRedefine/>
    <w:qFormat/>
    <w:uiPriority w:val="0"/>
    <w:pPr>
      <w:widowControl w:val="0"/>
      <w:ind w:firstLine="709"/>
      <w:jc w:val="both"/>
    </w:pPr>
    <w:rPr>
      <w:sz w:val="28"/>
    </w:rPr>
  </w:style>
  <w:style w:type="table" w:styleId="12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ConsPlusNonforma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3"/>
    <w:link w:val="7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2 Знак"/>
    <w:basedOn w:val="3"/>
    <w:link w:val="11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3"/>
    <w:link w:val="8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1">
    <w:name w:val="Текст выноски Знак"/>
    <w:basedOn w:val="3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Нижний колонтитул Знак"/>
    <w:basedOn w:val="3"/>
    <w:link w:val="9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subheader"/>
    <w:basedOn w:val="1"/>
    <w:autoRedefine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4">
    <w:name w:val="Содержимое таблицы"/>
    <w:basedOn w:val="1"/>
    <w:autoRedefine/>
    <w:qFormat/>
    <w:uiPriority w:val="67"/>
    <w:pPr>
      <w:suppressLineNumbers/>
    </w:pPr>
  </w:style>
  <w:style w:type="paragraph" w:customStyle="1" w:styleId="25">
    <w:name w:val="Заголовок №31"/>
    <w:basedOn w:val="1"/>
    <w:autoRedefine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6">
    <w:name w:val="Заголовок №3"/>
    <w:basedOn w:val="27"/>
    <w:autoRedefine/>
    <w:qFormat/>
    <w:uiPriority w:val="67"/>
    <w:rPr>
      <w:rFonts w:eastAsia="Times New Roman"/>
      <w:spacing w:val="0"/>
      <w:sz w:val="27"/>
    </w:rPr>
  </w:style>
  <w:style w:type="character" w:customStyle="1" w:styleId="27">
    <w:name w:val="Заголовок №3_"/>
    <w:basedOn w:val="28"/>
    <w:autoRedefine/>
    <w:qFormat/>
    <w:uiPriority w:val="67"/>
    <w:rPr>
      <w:rFonts w:eastAsia="Times New Roman"/>
      <w:b/>
      <w:spacing w:val="0"/>
      <w:sz w:val="27"/>
    </w:rPr>
  </w:style>
  <w:style w:type="character" w:customStyle="1" w:styleId="28">
    <w:name w:val="Default Paragraph Font"/>
    <w:autoRedefine/>
    <w:qFormat/>
    <w:uiPriority w:val="6"/>
  </w:style>
  <w:style w:type="paragraph" w:customStyle="1" w:styleId="29">
    <w:name w:val="Основной текст (6)"/>
    <w:uiPriority w:val="67"/>
    <w:pPr>
      <w:widowControl w:val="0"/>
      <w:shd w:val="clear" w:color="auto" w:fill="auto"/>
      <w:suppressAutoHyphens/>
      <w:spacing w:before="3000" w:after="0" w:line="255" w:lineRule="exac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0">
    <w:name w:val="CharStyle17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1">
    <w:name w:val="DefaultFontStyle"/>
    <w:uiPriority w:val="6"/>
    <w:rPr>
      <w:rFonts w:ascii="Tahoma" w:hAnsi="Tahoma" w:eastAsia="Tahoma" w:cs="Tahoma"/>
      <w:color w:val="000000"/>
      <w:spacing w:val="0"/>
      <w:w w:val="100"/>
      <w:position w:val="0"/>
      <w:sz w:val="24"/>
      <w:szCs w:val="24"/>
      <w:vertAlign w:val="baseline"/>
      <w:lang w:val="ru" w:eastAsia="ru" w:bidi="ru"/>
    </w:rPr>
  </w:style>
  <w:style w:type="paragraph" w:customStyle="1" w:styleId="32">
    <w:name w:val="Основной текст (7)"/>
    <w:qFormat/>
    <w:uiPriority w:val="67"/>
    <w:pPr>
      <w:widowControl w:val="0"/>
      <w:shd w:val="clear" w:color="auto" w:fill="auto"/>
      <w:suppressAutoHyphens/>
      <w:spacing w:before="480" w:after="60" w:line="0" w:lineRule="atLeast"/>
      <w:ind w:left="0" w:right="0" w:firstLine="0"/>
      <w:jc w:val="center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character" w:customStyle="1" w:styleId="33">
    <w:name w:val="CharStyle19"/>
    <w:uiPriority w:val="6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paragraph" w:customStyle="1" w:styleId="34">
    <w:name w:val="Основной текст (8)"/>
    <w:uiPriority w:val="67"/>
    <w:pPr>
      <w:widowControl w:val="0"/>
      <w:shd w:val="clear" w:color="auto" w:fill="auto"/>
      <w:suppressAutoHyphens/>
      <w:spacing w:before="60" w:after="36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5">
    <w:name w:val="CharStyle21"/>
    <w:autoRedefine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6">
    <w:name w:val="Основной текст (2)"/>
    <w:uiPriority w:val="67"/>
    <w:pPr>
      <w:widowControl w:val="0"/>
      <w:shd w:val="clear" w:color="auto" w:fill="auto"/>
      <w:suppressAutoHyphens/>
      <w:spacing w:before="420" w:after="0" w:line="321" w:lineRule="exact"/>
      <w:ind w:left="0" w:right="0" w:hanging="300"/>
      <w:jc w:val="both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7">
    <w:name w:val="CharStyle13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8">
    <w:name w:val="Заголовок №2"/>
    <w:uiPriority w:val="67"/>
    <w:pPr>
      <w:widowControl w:val="0"/>
      <w:shd w:val="clear" w:color="auto" w:fill="auto"/>
      <w:suppressAutoHyphens/>
      <w:spacing w:before="420" w:after="42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9">
    <w:name w:val="CharStyle11"/>
    <w:autoRedefine/>
    <w:qFormat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0">
    <w:name w:val="CharStyle22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1">
    <w:name w:val="CharStyle28"/>
    <w:autoRedefine/>
    <w:qFormat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42">
    <w:name w:val="Подпись к таблице"/>
    <w:uiPriority w:val="67"/>
    <w:pPr>
      <w:widowControl w:val="0"/>
      <w:shd w:val="clear" w:color="auto" w:fill="auto"/>
      <w:suppressAutoHyphens/>
      <w:spacing w:before="0" w:after="0" w:line="0" w:lineRule="atLeas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3">
    <w:name w:val="CharStyle27"/>
    <w:autoRedefine/>
    <w:qFormat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2024-05-22T06:04:56Z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A9922C160A484DF9B812138AA3A4F721_13</vt:lpwstr>
  </property>
</Properties>
</file>