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56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конкурсе картин "Город, где я живу"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связи с подготовкой и проведением праздничных мероприятий, посвященных 370-летию образования города Обояни,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Провести конкурс картин "Город, где я живу", посвященный 370-летию образования города Обояни.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Утвердить Положение о конкурсе картин "Город, где я живу" (Приложение 1).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Утвердить состав комиссии по оценке работ конкурса картин "Город, где я живу" (Приложение 2).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Разместить данное постановление на официальном сайте муниципального образования "город Обоянь" Обоянского района Курской области в сети "Интернет", в районной газете "Обоянская газета".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Администрации города Обояни по экономике М.Н.Коневу.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Постановление вступает в силу со дня его подписания.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br w:type="page"/>
      </w:r>
      <w:bookmarkStart w:id="7" w:name="_GoBack"/>
      <w:bookmarkEnd w:id="7"/>
    </w:p>
    <w:p>
      <w:pPr>
        <w:widowControl w:val="0"/>
        <w:shd w:val="clear" w:color="auto" w:fill="auto"/>
        <w:suppressAutoHyphens/>
        <w:spacing w:before="0" w:line="240" w:lineRule="exact"/>
        <w:ind w:left="0" w:right="0" w:firstLine="0"/>
        <w:jc w:val="left"/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</w:pPr>
    </w:p>
    <w:p>
      <w:pPr>
        <w:pStyle w:val="29"/>
        <w:shd w:val="clear" w:color="auto" w:fill="FFFFFF"/>
        <w:spacing w:before="0" w:after="0" w:line="249" w:lineRule="exact"/>
        <w:ind w:left="512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0"/>
          <w:rFonts w:hint="default" w:ascii="Times New Roman" w:hAnsi="Times New Roman" w:cs="Times New Roman"/>
          <w:sz w:val="28"/>
          <w:szCs w:val="28"/>
        </w:rPr>
        <w:t>Приложение</w:t>
      </w:r>
      <w:r>
        <w:rPr>
          <w:rStyle w:val="30"/>
          <w:rFonts w:hint="default"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Style w:val="30"/>
          <w:rFonts w:hint="default" w:ascii="Times New Roman" w:hAnsi="Times New Roman" w:cs="Times New Roman"/>
          <w:sz w:val="28"/>
          <w:szCs w:val="28"/>
        </w:rPr>
        <w:t>1</w:t>
      </w:r>
    </w:p>
    <w:p>
      <w:pPr>
        <w:pStyle w:val="29"/>
        <w:shd w:val="clear" w:color="auto" w:fill="FFFFFF"/>
        <w:spacing w:before="0" w:after="488" w:line="249" w:lineRule="exact"/>
        <w:ind w:left="512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0"/>
          <w:rFonts w:hint="default" w:ascii="Times New Roman" w:hAnsi="Times New Roman" w:cs="Times New Roman"/>
          <w:sz w:val="28"/>
          <w:szCs w:val="28"/>
        </w:rPr>
        <w:t>к постановлению Администрации города Обояни от 01</w:t>
      </w:r>
      <w:r>
        <w:rPr>
          <w:rStyle w:val="30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30"/>
          <w:rFonts w:hint="default" w:ascii="Times New Roman" w:hAnsi="Times New Roman" w:cs="Times New Roman"/>
          <w:sz w:val="28"/>
          <w:szCs w:val="28"/>
        </w:rPr>
        <w:t>02.2019</w:t>
      </w:r>
      <w:r>
        <w:rPr>
          <w:rStyle w:val="30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0"/>
          <w:rFonts w:hint="default" w:ascii="Times New Roman" w:hAnsi="Times New Roman" w:cs="Times New Roman"/>
          <w:sz w:val="28"/>
          <w:szCs w:val="28"/>
        </w:rPr>
        <w:t>г. №</w:t>
      </w:r>
      <w:r>
        <w:rPr>
          <w:rStyle w:val="30"/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Style w:val="30"/>
          <w:rFonts w:hint="default" w:ascii="Times New Roman" w:hAnsi="Times New Roman" w:cs="Times New Roman"/>
          <w:sz w:val="28"/>
          <w:szCs w:val="28"/>
        </w:rPr>
        <w:t>6</w:t>
      </w:r>
    </w:p>
    <w:p>
      <w:pPr>
        <w:pStyle w:val="32"/>
        <w:shd w:val="clear" w:color="auto" w:fill="FFFFFF"/>
        <w:spacing w:before="0" w:after="0" w:line="240" w:lineRule="exact"/>
        <w:ind w:left="20" w:right="0" w:firstLine="0"/>
        <w:rPr>
          <w:rStyle w:val="33"/>
          <w:rFonts w:hint="default" w:ascii="Times New Roman" w:hAnsi="Times New Roman" w:cs="Times New Roman"/>
          <w:sz w:val="28"/>
          <w:szCs w:val="28"/>
        </w:rPr>
      </w:pPr>
    </w:p>
    <w:p>
      <w:pPr>
        <w:pStyle w:val="32"/>
        <w:shd w:val="clear" w:color="auto" w:fill="FFFFFF"/>
        <w:spacing w:before="0" w:after="0" w:line="240" w:lineRule="exact"/>
        <w:ind w:left="20" w:right="0"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33"/>
          <w:rFonts w:hint="default"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pStyle w:val="34"/>
        <w:shd w:val="clear" w:color="auto" w:fill="FFFFFF"/>
        <w:spacing w:before="0" w:after="236" w:line="260" w:lineRule="exact"/>
        <w:ind w:left="20" w:right="0"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35"/>
          <w:rFonts w:hint="default" w:ascii="Times New Roman" w:hAnsi="Times New Roman" w:cs="Times New Roman"/>
          <w:b/>
          <w:bCs/>
          <w:sz w:val="28"/>
          <w:szCs w:val="28"/>
        </w:rPr>
        <w:t>о конкурсе картин «Город, где я живу»</w:t>
      </w:r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Конкурс картин проводится в рамках подготовительных мероприятий к празднованию 370-летия образования города Обояни.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0" w:name="bookmark3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Цель конкурса</w:t>
      </w:r>
      <w:bookmarkEnd w:id="0"/>
    </w:p>
    <w:p>
      <w:pPr>
        <w:pStyle w:val="36"/>
        <w:pageBreakBefore w:val="0"/>
        <w:numPr>
          <w:ilvl w:val="0"/>
          <w:numId w:val="2"/>
        </w:numPr>
        <w:shd w:val="clear" w:color="auto" w:fill="FFFFFF"/>
        <w:tabs>
          <w:tab w:val="left" w:pos="740"/>
          <w:tab w:val="left" w:pos="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Вовлечение жителей муниципального образования "город Обоянь» в творческую деятельность.</w:t>
      </w:r>
    </w:p>
    <w:p>
      <w:pPr>
        <w:pStyle w:val="36"/>
        <w:pageBreakBefore w:val="0"/>
        <w:numPr>
          <w:ilvl w:val="0"/>
          <w:numId w:val="2"/>
        </w:numPr>
        <w:shd w:val="clear" w:color="auto" w:fill="FFFFFF"/>
        <w:tabs>
          <w:tab w:val="left" w:pos="740"/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Формирование у населения активной жизненной позиции, чувства гордости за родной город.</w:t>
      </w:r>
    </w:p>
    <w:p>
      <w:pPr>
        <w:pStyle w:val="36"/>
        <w:pageBreakBefore w:val="0"/>
        <w:numPr>
          <w:ilvl w:val="0"/>
          <w:numId w:val="2"/>
        </w:numPr>
        <w:shd w:val="clear" w:color="auto" w:fill="FFFFFF"/>
        <w:tabs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Предоставление возможности показать свои творческие способности.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1" w:name="bookmark4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Участники конкурса</w:t>
      </w:r>
      <w:bookmarkEnd w:id="1"/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В Конкурсе могут принять участие все возрастные категории граждан.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2" w:name="bookmark5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Порядок и условия проведения</w:t>
      </w:r>
      <w:bookmarkEnd w:id="2"/>
    </w:p>
    <w:p>
      <w:pPr>
        <w:pStyle w:val="36"/>
        <w:pageBreakBefore w:val="0"/>
        <w:numPr>
          <w:ilvl w:val="0"/>
          <w:numId w:val="3"/>
        </w:numPr>
        <w:shd w:val="clear" w:color="auto" w:fill="FFFFFF"/>
        <w:tabs>
          <w:tab w:val="left" w:pos="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Тематика картин может быть самой разнообразной и отражать жизнь города Обояни во всех аспектах, в том числе достижения, красота родного города, архитектурные ансамбли города.</w:t>
      </w:r>
    </w:p>
    <w:p>
      <w:pPr>
        <w:pStyle w:val="36"/>
        <w:pageBreakBefore w:val="0"/>
        <w:numPr>
          <w:ilvl w:val="0"/>
          <w:numId w:val="3"/>
        </w:numPr>
        <w:shd w:val="clear" w:color="auto" w:fill="FFFFFF"/>
        <w:tabs>
          <w:tab w:val="left" w:pos="3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Требования к работам:</w:t>
      </w:r>
    </w:p>
    <w:p>
      <w:pPr>
        <w:pStyle w:val="36"/>
        <w:pageBreakBefore w:val="0"/>
        <w:numPr>
          <w:ilvl w:val="0"/>
          <w:numId w:val="4"/>
        </w:numPr>
        <w:shd w:val="clear" w:color="auto" w:fill="FFFFFF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На конкурс принимаются произведения изобразительного творчества, выполненные в различных художественных техниках (гуашь, акварель, карандаш и т.п.), прикладное творчество.</w:t>
      </w:r>
    </w:p>
    <w:p>
      <w:pPr>
        <w:pStyle w:val="36"/>
        <w:pageBreakBefore w:val="0"/>
        <w:numPr>
          <w:ilvl w:val="0"/>
          <w:numId w:val="4"/>
        </w:numPr>
        <w:shd w:val="clear" w:color="auto" w:fill="FFFFFF"/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Технические требования к работам: размер не менее 60*80, оформление и подача работы в рамке, наличие подписи посвященной 370-летию города Обояни.</w:t>
      </w:r>
    </w:p>
    <w:p>
      <w:pPr>
        <w:pStyle w:val="36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Творческая работа должна сопровождаться этикеткой, на которой указывается фамилия, имя участника, возраст, контактный телефон, название работы, техника исполнения, ФИО преподавателя, наименование учреждения.</w:t>
      </w:r>
    </w:p>
    <w:p>
      <w:pPr>
        <w:pStyle w:val="36"/>
        <w:pageBreakBefore w:val="0"/>
        <w:numPr>
          <w:ilvl w:val="0"/>
          <w:numId w:val="4"/>
        </w:numPr>
        <w:shd w:val="clear" w:color="auto" w:fill="FFFFFF"/>
        <w:tabs>
          <w:tab w:val="left" w:pos="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Творческие работы, оформленные не в соответствии с требованиями, к участию в конкурсе не допускаются.</w:t>
      </w:r>
    </w:p>
    <w:p>
      <w:pPr>
        <w:pStyle w:val="36"/>
        <w:pageBreakBefore w:val="0"/>
        <w:numPr>
          <w:ilvl w:val="0"/>
          <w:numId w:val="4"/>
        </w:numPr>
        <w:shd w:val="clear" w:color="auto" w:fill="FFFFFF"/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Работы, представленные на конкурс от учреждения, должны сопровождаться заявкой. Контактная информация: наименование учреждения, почтовый адрес и телефон. Список участников конкурса (имя, фамилия, возраст), названия работ, техника исполнения; ФИО преподавателя, Ф.И.О. руководителя учреждения, печать.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</w:pP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-RU" w:eastAsia="ru" w:bidi="ru"/>
        </w:rPr>
        <w:t xml:space="preserve">6. 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  <w:t>Количество картин, принимаемых к рассмотрению от одного участника, не более 1. Работы должны быть новыми, никогда ранее не выставлявшимися и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-RU" w:eastAsia="ru" w:bidi="ru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  <w:t>не участвовавшие в других конкурсах. Все отобранные на конкурс работы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-RU" w:eastAsia="ru" w:bidi="ru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  <w:t>используются для создания экспозиции.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37"/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</w:pP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-RU" w:eastAsia="ru" w:bidi="ru"/>
        </w:rPr>
        <w:t xml:space="preserve">3.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Работы сдаются в МКУК «Библиотека города Обояни» (кинотеатр «Россия»), для последующей передачи в конкурсную комиссию.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</w:pP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Полученные картины проходят процедуру оценивания конкурсной комиссией.</w:t>
      </w:r>
    </w:p>
    <w:p>
      <w:pPr>
        <w:pStyle w:val="3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640"/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Работы, предоставленные на конкурс не возвращаются.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3" w:name="bookmark6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Сроки проведения Конкурса.</w:t>
      </w:r>
      <w:bookmarkEnd w:id="3"/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1.</w:t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 xml:space="preserve">Прием работ осуществляется с 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01.05.2019 г. по 01.07.2019г.</w:t>
      </w:r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2.</w:t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 xml:space="preserve">Оценивание работ проводится с 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02.07.2019г. по 10.07.2019г.</w:t>
      </w:r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3.</w:t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16.08.2019г.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4" w:name="bookmark7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Критерии оценки работ</w:t>
      </w:r>
      <w:bookmarkEnd w:id="4"/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1.</w:t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Самостоятельность;</w:t>
      </w:r>
    </w:p>
    <w:p>
      <w:pPr>
        <w:pStyle w:val="36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2.</w:t>
      </w: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Оригинальность авторского замысла;</w:t>
      </w:r>
    </w:p>
    <w:p>
      <w:pPr>
        <w:pStyle w:val="36"/>
        <w:pageBreakBefore w:val="0"/>
        <w:numPr>
          <w:ilvl w:val="0"/>
          <w:numId w:val="5"/>
        </w:numPr>
        <w:shd w:val="clear" w:color="auto" w:fill="FFFFFF"/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Соответствие тематике конкурса;</w:t>
      </w:r>
    </w:p>
    <w:p>
      <w:pPr>
        <w:pStyle w:val="36"/>
        <w:pageBreakBefore w:val="0"/>
        <w:numPr>
          <w:ilvl w:val="0"/>
          <w:numId w:val="5"/>
        </w:numPr>
        <w:shd w:val="clear" w:color="auto" w:fill="FFFFFF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37"/>
          <w:rFonts w:hint="default" w:ascii="Times New Roman" w:hAnsi="Times New Roman" w:cs="Times New Roman"/>
          <w:sz w:val="28"/>
          <w:szCs w:val="28"/>
        </w:rPr>
        <w:t>Художественное качество предоставленной работы.</w:t>
      </w:r>
    </w:p>
    <w:p>
      <w:pPr>
        <w:pStyle w:val="38"/>
        <w:keepNext/>
        <w:keepLines/>
        <w:pageBreakBefore w:val="0"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bookmarkStart w:id="5" w:name="bookmark8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Подведение итогов и награждение победителей</w:t>
      </w:r>
      <w:bookmarkEnd w:id="5"/>
    </w:p>
    <w:p>
      <w:pPr>
        <w:pStyle w:val="3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>Победитель будет определяться путем голосования членов комиссии, лучшие работы будут размещены в Администрации города Обояни.</w:t>
      </w:r>
    </w:p>
    <w:p>
      <w:pPr>
        <w:pStyle w:val="3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7"/>
          <w:rFonts w:hint="default" w:ascii="Times New Roman" w:hAnsi="Times New Roman" w:cs="Times New Roman"/>
          <w:sz w:val="28"/>
          <w:szCs w:val="28"/>
        </w:rPr>
        <w:t xml:space="preserve">Победителю конкурса предусматривается денежное вознаграждение в размере 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- 15 000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pos w:val="beneathText"/>
            <w:numFmt w:val="decimal"/>
          </w:footnotePr>
          <w:pgSz w:w="11906" w:h="16838"/>
          <w:pgMar w:top="850" w:right="850" w:bottom="850" w:left="1417" w:header="720" w:footer="720" w:gutter="0"/>
          <w:pgNumType w:fmt="decimal" w:start="2"/>
          <w:cols w:space="720" w:num="1"/>
          <w:docGrid w:linePitch="600" w:charSpace="32768"/>
        </w:sectPr>
      </w:pP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  <w:t>Претендентам Конкурса, принявшим активное участие, будут вручены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-RU" w:eastAsia="ru" w:bidi="ru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spacing w:val="0"/>
          <w:w w:val="100"/>
          <w:position w:val="0"/>
          <w:sz w:val="28"/>
          <w:szCs w:val="28"/>
          <w:vertAlign w:val="baseline"/>
          <w:lang w:val="ru" w:eastAsia="ru" w:bidi="ru"/>
        </w:rPr>
        <w:t>благодарственные письма Главы города Обояни.</w:t>
      </w:r>
    </w:p>
    <w:p>
      <w:pPr>
        <w:pStyle w:val="29"/>
        <w:shd w:val="clear" w:color="auto" w:fill="FFFFFF"/>
        <w:spacing w:before="0" w:after="0" w:line="249" w:lineRule="exact"/>
        <w:ind w:left="508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0"/>
          <w:rFonts w:hint="default" w:ascii="Times New Roman" w:hAnsi="Times New Roman" w:cs="Times New Roman"/>
          <w:sz w:val="28"/>
          <w:szCs w:val="28"/>
        </w:rPr>
        <w:t>Приложение№2</w:t>
      </w:r>
    </w:p>
    <w:p>
      <w:pPr>
        <w:pStyle w:val="29"/>
        <w:shd w:val="clear" w:color="auto" w:fill="FFFFFF"/>
        <w:spacing w:before="0" w:after="899" w:line="249" w:lineRule="exact"/>
        <w:ind w:left="508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30"/>
          <w:rFonts w:hint="default" w:ascii="Times New Roman" w:hAnsi="Times New Roman" w:cs="Times New Roman"/>
          <w:sz w:val="28"/>
          <w:szCs w:val="28"/>
        </w:rPr>
        <w:t>к постановлению Администрации города Обояни от 01.02.2019г. № 86</w:t>
      </w:r>
    </w:p>
    <w:p>
      <w:pPr>
        <w:pStyle w:val="38"/>
        <w:keepNext/>
        <w:keepLines/>
        <w:numPr>
          <w:ilvl w:val="1"/>
          <w:numId w:val="1"/>
        </w:numPr>
        <w:shd w:val="clear" w:color="auto" w:fill="FFFFFF"/>
        <w:spacing w:before="0" w:after="595" w:line="327" w:lineRule="exact"/>
        <w:ind w:left="80" w:right="0" w:firstLine="0"/>
        <w:rPr>
          <w:rFonts w:hint="default" w:ascii="Times New Roman" w:hAnsi="Times New Roman" w:cs="Times New Roman"/>
          <w:sz w:val="28"/>
          <w:szCs w:val="28"/>
        </w:rPr>
      </w:pPr>
      <w:bookmarkStart w:id="6" w:name="bookmark9"/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Состав комиссии по оценке работ конкурса</w:t>
      </w:r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Style w:val="39"/>
          <w:rFonts w:hint="default" w:ascii="Times New Roman" w:hAnsi="Times New Roman" w:cs="Times New Roman"/>
          <w:b/>
          <w:bCs/>
          <w:sz w:val="28"/>
          <w:szCs w:val="28"/>
        </w:rPr>
        <w:t>картин «Город, где я живу»</w:t>
      </w:r>
      <w:bookmarkEnd w:id="6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902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1.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/>
              <w:ind w:left="0" w:right="0" w:firstLine="0"/>
              <w:jc w:val="left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Локтионов Александр Александрович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/>
              <w:ind w:left="0" w:right="0" w:firstLine="0"/>
              <w:jc w:val="left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Глава города Обояни, председатель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2.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/>
              <w:ind w:left="0" w:right="0" w:firstLine="0"/>
              <w:jc w:val="left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Никулина Светлана Владимировна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Директор МКУК «Библиотека города Обояни», секретарь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3.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260" w:lineRule="exact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Чальцев Игорь Владимирович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327" w:lineRule="exact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Председатель Собрания депутатов города Обояни, член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4.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260" w:lineRule="exact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Конева Марина Николаевна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Заместитель Главы Администрации города Обояни по экономике, член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5.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260" w:lineRule="exact"/>
              <w:ind w:left="0" w:right="0" w:firstLine="0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Ларин Анатолий Федорович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317" w:lineRule="exact"/>
              <w:ind w:left="0" w:right="0" w:firstLine="0"/>
              <w:jc w:val="left"/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Преподаватель художественно</w:t>
            </w: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softHyphen/>
            </w: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  <w:t>графического отделения ОБОУ СПО «Обоянский педагогический колледж», член комиссии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  <w:lang w:val="ru-RU"/>
              </w:rPr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  <w:lang w:val="ru-RU"/>
              </w:rPr>
              <w:t>6.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42"/>
              <w:shd w:val="clear" w:color="auto" w:fill="FFFFFF"/>
              <w:spacing w:before="0" w:after="0" w:line="260" w:lineRule="exact"/>
              <w:ind w:left="0" w:right="0" w:firstLine="0"/>
              <w:jc w:val="left"/>
            </w:pPr>
            <w:r>
              <w:rPr>
                <w:rStyle w:val="43"/>
                <w:b w:val="0"/>
                <w:bCs w:val="0"/>
                <w:i w:val="0"/>
                <w:iCs w:val="0"/>
                <w:strike w:val="0"/>
                <w:dstrike w:val="0"/>
              </w:rPr>
              <w:t>Лукьянцева Ирина Игоревна</w:t>
            </w:r>
          </w:p>
          <w:p>
            <w:pPr>
              <w:pStyle w:val="36"/>
              <w:shd w:val="clear" w:color="auto" w:fill="FFFFFF"/>
              <w:spacing w:before="0" w:after="0" w:line="260" w:lineRule="exact"/>
              <w:ind w:left="0" w:right="0" w:firstLine="0"/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</w:pP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317" w:lineRule="exact"/>
              <w:ind w:left="0" w:right="0" w:firstLine="0"/>
              <w:jc w:val="left"/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</w:rPr>
              <w:t>Преподаватель ИЗО МКОУ ДО «Обоянская ДШИ», член комиссии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exact"/>
          <w:jc w:val="center"/>
        </w:trPr>
        <w:tc>
          <w:tcPr>
            <w:tcW w:w="730" w:type="dxa"/>
            <w:shd w:val="clear" w:color="auto" w:fill="FFFFFF"/>
            <w:noWrap w:val="0"/>
            <w:vAlign w:val="center"/>
          </w:tcPr>
          <w:p>
            <w:pPr>
              <w:pStyle w:val="3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  <w:lang w:val="ru-RU"/>
              </w:rPr>
            </w:pPr>
            <w:r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  <w:lang w:val="ru-RU"/>
              </w:rPr>
              <w:t>7.</w:t>
            </w:r>
          </w:p>
        </w:tc>
        <w:tc>
          <w:tcPr>
            <w:tcW w:w="3902" w:type="dxa"/>
            <w:shd w:val="clear" w:color="auto" w:fill="FFFFFF"/>
            <w:noWrap w:val="0"/>
            <w:vAlign w:val="top"/>
          </w:tcPr>
          <w:p>
            <w:pPr>
              <w:pStyle w:val="36"/>
              <w:shd w:val="clear" w:color="auto" w:fill="FFFFFF"/>
              <w:spacing w:before="0" w:after="0" w:line="260" w:lineRule="exact"/>
              <w:ind w:left="0" w:right="0" w:firstLine="0"/>
              <w:rPr>
                <w:rStyle w:val="41"/>
                <w:b w:val="0"/>
                <w:bCs w:val="0"/>
                <w:i w:val="0"/>
                <w:iCs w:val="0"/>
                <w:strike w:val="0"/>
                <w:dstrike w:val="0"/>
              </w:rPr>
            </w:pPr>
            <w:r>
              <w:rPr>
                <w:rStyle w:val="37"/>
                <w:rFonts w:hint="default" w:ascii="Times New Roman" w:hAnsi="Times New Roman" w:cs="Times New Roman"/>
                <w:sz w:val="28"/>
                <w:szCs w:val="28"/>
              </w:rPr>
              <w:t>Козлова Валентина Васильевна</w:t>
            </w:r>
          </w:p>
        </w:tc>
        <w:tc>
          <w:tcPr>
            <w:tcW w:w="5020" w:type="dxa"/>
            <w:shd w:val="clear" w:color="auto" w:fill="FFFFFF"/>
            <w:noWrap w:val="0"/>
            <w:vAlign w:val="top"/>
          </w:tcPr>
          <w:p>
            <w:pPr>
              <w:pStyle w:val="36"/>
              <w:numPr>
                <w:ilvl w:val="0"/>
                <w:numId w:val="0"/>
              </w:numPr>
              <w:shd w:val="clear" w:color="auto" w:fill="FFFFFF"/>
              <w:tabs>
                <w:tab w:val="left" w:pos="0"/>
                <w:tab w:val="left" w:pos="300"/>
                <w:tab w:val="left" w:pos="828"/>
              </w:tabs>
              <w:spacing w:before="0" w:after="0" w:line="327" w:lineRule="exact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37"/>
                <w:rFonts w:hint="default" w:cs="Times New Roman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lang w:val="ru-RU"/>
              </w:rPr>
              <w:t>Р</w:t>
            </w:r>
            <w:r>
              <w:rPr>
                <w:rStyle w:val="3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</w:rPr>
              <w:t>уководитель студии прикладного</w:t>
            </w:r>
          </w:p>
          <w:p>
            <w:pPr>
              <w:pStyle w:val="36"/>
              <w:shd w:val="clear" w:color="auto" w:fill="FFFFFF"/>
              <w:spacing w:before="0" w:after="0" w:line="317" w:lineRule="exact"/>
              <w:ind w:left="0" w:right="0" w:firstLine="0"/>
              <w:jc w:val="left"/>
              <w:rPr>
                <w:rStyle w:val="37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3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</w:rPr>
              <w:t>искусства «Чародейка» МБУК Центра досуга и кино «Россия», член комиссии</w:t>
            </w:r>
          </w:p>
        </w:tc>
      </w:tr>
    </w:tbl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headerReference r:id="rId9" w:type="default"/>
      <w:footerReference r:id="rId10" w:type="default"/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Sans Serif">
    <w:panose1 w:val="020B0604020202020204"/>
    <w:charset w:val="CC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hd w:val="clear" w:color="auto" w:fill="auto"/>
      <w:suppressAutoHyphens/>
      <w:spacing w:before="0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vertAlign w:val="baseline"/>
        <w:lang w:val="ru" w:eastAsia="ru" w:bidi="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hd w:val="clear" w:color="auto" w:fill="auto"/>
      <w:suppressAutoHyphens/>
      <w:spacing w:before="0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vertAlign w:val="baseline"/>
        <w:lang w:val="ru" w:eastAsia="ru" w:bidi="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shd w:val="clear" w:color="auto" w:fill="auto"/>
      <w:suppressAutoHyphens/>
      <w:spacing w:before="0" w:after="0" w:line="240" w:lineRule="auto"/>
      <w:ind w:left="0" w:right="0" w:firstLine="0"/>
      <w:jc w:val="left"/>
      <w:rPr>
        <w:rFonts w:ascii="Tahoma" w:hAnsi="Tahoma" w:eastAsia="Tahoma" w:cs="Tahoma"/>
        <w:color w:val="000000"/>
        <w:spacing w:val="0"/>
        <w:w w:val="100"/>
        <w:position w:val="0"/>
        <w:sz w:val="2"/>
        <w:szCs w:val="2"/>
        <w:vertAlign w:val="baseline"/>
        <w:lang w:val="ru" w:eastAsia="ru" w:bidi="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D6B4A5A"/>
    <w:rsid w:val="4FF97F2E"/>
    <w:rsid w:val="57B06605"/>
    <w:rsid w:val="595419B1"/>
    <w:rsid w:val="5D2B0719"/>
    <w:rsid w:val="5DA31302"/>
    <w:rsid w:val="6D0A4B27"/>
    <w:rsid w:val="6EB50490"/>
    <w:rsid w:val="717A12DF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  <w:style w:type="paragraph" w:customStyle="1" w:styleId="29">
    <w:name w:val="Основной текст (6)"/>
    <w:uiPriority w:val="67"/>
    <w:pPr>
      <w:widowControl w:val="0"/>
      <w:shd w:val="clear" w:color="auto" w:fill="auto"/>
      <w:suppressAutoHyphens/>
      <w:spacing w:before="3000" w:after="0" w:line="255" w:lineRule="exac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0">
    <w:name w:val="CharStyle1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" w:eastAsia="ru" w:bidi="ru"/>
    </w:rPr>
  </w:style>
  <w:style w:type="character" w:customStyle="1" w:styleId="31">
    <w:name w:val="DefaultFontStyle"/>
    <w:uiPriority w:val="6"/>
    <w:rPr>
      <w:rFonts w:ascii="Tahoma" w:hAnsi="Tahoma" w:eastAsia="Tahoma" w:cs="Tahoma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paragraph" w:customStyle="1" w:styleId="32">
    <w:name w:val="Основной текст (7)"/>
    <w:uiPriority w:val="67"/>
    <w:pPr>
      <w:widowControl w:val="0"/>
      <w:shd w:val="clear" w:color="auto" w:fill="auto"/>
      <w:suppressAutoHyphens/>
      <w:spacing w:before="480" w:after="60" w:line="0" w:lineRule="atLeast"/>
      <w:ind w:left="0" w:right="0" w:firstLine="0"/>
      <w:jc w:val="center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character" w:customStyle="1" w:styleId="33">
    <w:name w:val="CharStyle19"/>
    <w:uiPriority w:val="6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  <w:style w:type="paragraph" w:customStyle="1" w:styleId="34">
    <w:name w:val="Основной текст (8)"/>
    <w:uiPriority w:val="67"/>
    <w:pPr>
      <w:widowControl w:val="0"/>
      <w:shd w:val="clear" w:color="auto" w:fill="auto"/>
      <w:suppressAutoHyphens/>
      <w:spacing w:before="60" w:after="36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5">
    <w:name w:val="CharStyle2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6">
    <w:name w:val="Основной текст (2)"/>
    <w:uiPriority w:val="67"/>
    <w:pPr>
      <w:widowControl w:val="0"/>
      <w:shd w:val="clear" w:color="auto" w:fill="auto"/>
      <w:suppressAutoHyphens/>
      <w:spacing w:before="420" w:after="0" w:line="321" w:lineRule="exact"/>
      <w:ind w:left="0" w:right="0" w:hanging="30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7">
    <w:name w:val="CharStyle13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38">
    <w:name w:val="Заголовок №2"/>
    <w:uiPriority w:val="67"/>
    <w:pPr>
      <w:widowControl w:val="0"/>
      <w:shd w:val="clear" w:color="auto" w:fill="auto"/>
      <w:suppressAutoHyphens/>
      <w:spacing w:before="420" w:after="420" w:line="0" w:lineRule="atLeast"/>
      <w:ind w:left="0" w:right="0" w:firstLine="0"/>
      <w:jc w:val="center"/>
    </w:pPr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39">
    <w:name w:val="CharStyle11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0">
    <w:name w:val="CharStyle22"/>
    <w:uiPriority w:val="6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1">
    <w:name w:val="CharStyle28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paragraph" w:customStyle="1" w:styleId="42">
    <w:name w:val="Подпись к таблице"/>
    <w:uiPriority w:val="67"/>
    <w:pPr>
      <w:widowControl w:val="0"/>
      <w:shd w:val="clear" w:color="auto" w:fill="auto"/>
      <w:suppressAutoHyphens/>
      <w:spacing w:before="0" w:after="0" w:line="0" w:lineRule="atLeast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  <w:style w:type="character" w:customStyle="1" w:styleId="43">
    <w:name w:val="CharStyle27"/>
    <w:uiPriority w:val="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" w:eastAsia="ru" w:bidi="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